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4CA" w:rsidRDefault="002F64CA" w:rsidP="008917B3">
      <w:pPr>
        <w:jc w:val="center"/>
        <w:rPr>
          <w:b/>
        </w:rPr>
      </w:pPr>
    </w:p>
    <w:p w:rsidR="002F64CA" w:rsidRDefault="002F64CA" w:rsidP="008917B3">
      <w:pPr>
        <w:jc w:val="center"/>
        <w:rPr>
          <w:b/>
        </w:rP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Default="002F64CA" w:rsidP="008917B3">
      <w:pPr>
        <w:jc w:val="center"/>
      </w:pPr>
    </w:p>
    <w:p w:rsidR="002F64CA"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Statement of Cash Flow</w:t>
      </w:r>
    </w:p>
    <w:p w:rsidR="002F64CA"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 xml:space="preserve">Institution Affiliation </w:t>
      </w:r>
    </w:p>
    <w:p w:rsidR="002F64CA"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Students’ Name</w:t>
      </w:r>
    </w:p>
    <w:p w:rsidR="002F64CA"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Date of Submission</w:t>
      </w: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8917B3">
      <w:pPr>
        <w:jc w:val="center"/>
        <w:rPr>
          <w:b/>
        </w:rPr>
      </w:pPr>
    </w:p>
    <w:p w:rsidR="002F64CA" w:rsidRDefault="002F64CA" w:rsidP="002F64CA">
      <w:pPr>
        <w:rPr>
          <w:b/>
        </w:rPr>
      </w:pPr>
    </w:p>
    <w:p w:rsidR="00ED7C67" w:rsidRDefault="00ED7C67" w:rsidP="002F64CA">
      <w:pPr>
        <w:rPr>
          <w:b/>
        </w:rPr>
      </w:pPr>
    </w:p>
    <w:p w:rsidR="002F64CA" w:rsidRDefault="002F64CA" w:rsidP="002F64CA">
      <w:pPr>
        <w:rPr>
          <w:b/>
        </w:rPr>
      </w:pPr>
    </w:p>
    <w:p w:rsidR="008917B3" w:rsidRPr="00ED7C67" w:rsidRDefault="00BB7348" w:rsidP="00ED7C67">
      <w:pPr>
        <w:spacing w:line="480" w:lineRule="auto"/>
        <w:jc w:val="center"/>
        <w:rPr>
          <w:rFonts w:ascii="Times New Roman" w:hAnsi="Times New Roman" w:cs="Times New Roman"/>
          <w:b/>
          <w:sz w:val="24"/>
          <w:szCs w:val="24"/>
        </w:rPr>
      </w:pPr>
      <w:r w:rsidRPr="00ED7C67">
        <w:rPr>
          <w:rFonts w:ascii="Times New Roman" w:hAnsi="Times New Roman" w:cs="Times New Roman"/>
          <w:b/>
          <w:sz w:val="24"/>
          <w:szCs w:val="24"/>
        </w:rPr>
        <w:lastRenderedPageBreak/>
        <w:t>Statement of Cash Flow</w:t>
      </w:r>
    </w:p>
    <w:p w:rsidR="008917B3" w:rsidRPr="00ED7C67" w:rsidRDefault="00BB7348" w:rsidP="00ED7C67">
      <w:pPr>
        <w:spacing w:line="480" w:lineRule="auto"/>
        <w:rPr>
          <w:rFonts w:ascii="Times New Roman" w:hAnsi="Times New Roman" w:cs="Times New Roman"/>
          <w:b/>
          <w:sz w:val="24"/>
          <w:szCs w:val="24"/>
        </w:rPr>
      </w:pPr>
      <w:r w:rsidRPr="00ED7C67">
        <w:rPr>
          <w:rFonts w:ascii="Times New Roman" w:hAnsi="Times New Roman" w:cs="Times New Roman"/>
          <w:b/>
          <w:sz w:val="24"/>
          <w:szCs w:val="24"/>
        </w:rPr>
        <w:t> The development and components of the statement of cash flows.</w:t>
      </w:r>
    </w:p>
    <w:p w:rsidR="008234E6" w:rsidRPr="00ED7C67" w:rsidRDefault="00767E93" w:rsidP="00ED7C6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cash flow statement</w:t>
      </w:r>
      <w:r w:rsidR="00BB7348" w:rsidRPr="00ED7C67">
        <w:rPr>
          <w:rFonts w:ascii="Times New Roman" w:hAnsi="Times New Roman" w:cs="Times New Roman"/>
          <w:sz w:val="24"/>
          <w:szCs w:val="24"/>
        </w:rPr>
        <w:t xml:space="preserve"> had not existed like the</w:t>
      </w:r>
      <w:r>
        <w:rPr>
          <w:rFonts w:ascii="Times New Roman" w:hAnsi="Times New Roman" w:cs="Times New Roman"/>
          <w:sz w:val="24"/>
          <w:szCs w:val="24"/>
        </w:rPr>
        <w:t xml:space="preserve"> statement of income and the</w:t>
      </w:r>
      <w:r w:rsidR="00BB7348" w:rsidRPr="00ED7C67">
        <w:rPr>
          <w:rFonts w:ascii="Times New Roman" w:hAnsi="Times New Roman" w:cs="Times New Roman"/>
          <w:sz w:val="24"/>
          <w:szCs w:val="24"/>
        </w:rPr>
        <w:t xml:space="preserve"> balance</w:t>
      </w:r>
      <w:r>
        <w:rPr>
          <w:rFonts w:ascii="Times New Roman" w:hAnsi="Times New Roman" w:cs="Times New Roman"/>
          <w:sz w:val="24"/>
          <w:szCs w:val="24"/>
        </w:rPr>
        <w:t xml:space="preserve"> sheet</w:t>
      </w:r>
      <w:r w:rsidR="00BB7348" w:rsidRPr="00ED7C67">
        <w:rPr>
          <w:rFonts w:ascii="Times New Roman" w:hAnsi="Times New Roman" w:cs="Times New Roman"/>
          <w:sz w:val="24"/>
          <w:szCs w:val="24"/>
        </w:rPr>
        <w:t xml:space="preserve"> until 1988 when it was first prepared in the United States</w:t>
      </w:r>
      <w:r w:rsidR="008A3A3E" w:rsidRPr="00ED7C67">
        <w:rPr>
          <w:rFonts w:ascii="Times New Roman" w:hAnsi="Times New Roman" w:cs="Times New Roman"/>
          <w:sz w:val="24"/>
          <w:szCs w:val="24"/>
        </w:rPr>
        <w:t xml:space="preserve"> (Davis 2015)</w:t>
      </w:r>
      <w:r w:rsidR="00BB7348" w:rsidRPr="00ED7C67">
        <w:rPr>
          <w:rFonts w:ascii="Times New Roman" w:hAnsi="Times New Roman" w:cs="Times New Roman"/>
          <w:sz w:val="24"/>
          <w:szCs w:val="24"/>
        </w:rPr>
        <w:t xml:space="preserve">. </w:t>
      </w:r>
      <w:r>
        <w:rPr>
          <w:rFonts w:ascii="Times New Roman" w:hAnsi="Times New Roman" w:cs="Times New Roman"/>
          <w:sz w:val="24"/>
          <w:szCs w:val="24"/>
        </w:rPr>
        <w:t xml:space="preserve">It was first prepared by the </w:t>
      </w:r>
      <w:r w:rsidR="00873736" w:rsidRPr="00ED7C67">
        <w:rPr>
          <w:rFonts w:ascii="Times New Roman" w:hAnsi="Times New Roman" w:cs="Times New Roman"/>
          <w:sz w:val="24"/>
          <w:szCs w:val="24"/>
        </w:rPr>
        <w:t>Northern Central Railroad</w:t>
      </w:r>
      <w:r>
        <w:rPr>
          <w:rFonts w:ascii="Times New Roman" w:hAnsi="Times New Roman" w:cs="Times New Roman"/>
          <w:sz w:val="24"/>
          <w:szCs w:val="24"/>
        </w:rPr>
        <w:t xml:space="preserve"> showing their transactions </w:t>
      </w:r>
      <w:r w:rsidR="00873736" w:rsidRPr="00ED7C67">
        <w:rPr>
          <w:rFonts w:ascii="Times New Roman" w:hAnsi="Times New Roman" w:cs="Times New Roman"/>
          <w:sz w:val="24"/>
          <w:szCs w:val="24"/>
        </w:rPr>
        <w:t>that contained highlights of the cash receipts</w:t>
      </w:r>
      <w:r>
        <w:rPr>
          <w:rFonts w:ascii="Times New Roman" w:hAnsi="Times New Roman" w:cs="Times New Roman"/>
          <w:sz w:val="24"/>
          <w:szCs w:val="24"/>
        </w:rPr>
        <w:t xml:space="preserve"> during that particular </w:t>
      </w:r>
      <w:r w:rsidR="00873736" w:rsidRPr="00ED7C67">
        <w:rPr>
          <w:rFonts w:ascii="Times New Roman" w:hAnsi="Times New Roman" w:cs="Times New Roman"/>
          <w:sz w:val="24"/>
          <w:szCs w:val="24"/>
        </w:rPr>
        <w:t xml:space="preserve">year. The summary issued was then named as a statement of cash flow. </w:t>
      </w:r>
      <w:r w:rsidR="008A3A3E" w:rsidRPr="00ED7C67">
        <w:rPr>
          <w:rFonts w:ascii="Times New Roman" w:hAnsi="Times New Roman" w:cs="Times New Roman"/>
          <w:sz w:val="24"/>
          <w:szCs w:val="24"/>
        </w:rPr>
        <w:t>According to Davis (2015), t</w:t>
      </w:r>
      <w:r w:rsidR="00873736" w:rsidRPr="00ED7C67">
        <w:rPr>
          <w:rFonts w:ascii="Times New Roman" w:hAnsi="Times New Roman" w:cs="Times New Roman"/>
          <w:sz w:val="24"/>
          <w:szCs w:val="24"/>
        </w:rPr>
        <w:t xml:space="preserve">he main reason why it was developed was to trace the flow of money in organizations to bring accountability and transparency. Also, there was high tension in measuring the value of </w:t>
      </w:r>
      <w:r w:rsidR="00481203">
        <w:rPr>
          <w:rFonts w:ascii="Times New Roman" w:hAnsi="Times New Roman" w:cs="Times New Roman"/>
          <w:sz w:val="24"/>
          <w:szCs w:val="24"/>
        </w:rPr>
        <w:t xml:space="preserve">assets and </w:t>
      </w:r>
      <w:r w:rsidR="00873736" w:rsidRPr="00ED7C67">
        <w:rPr>
          <w:rFonts w:ascii="Times New Roman" w:hAnsi="Times New Roman" w:cs="Times New Roman"/>
          <w:sz w:val="24"/>
          <w:szCs w:val="24"/>
        </w:rPr>
        <w:t xml:space="preserve">liabilities. </w:t>
      </w:r>
      <w:r w:rsidR="00BB7348" w:rsidRPr="00ED7C67">
        <w:rPr>
          <w:rFonts w:ascii="Times New Roman" w:hAnsi="Times New Roman" w:cs="Times New Roman"/>
          <w:sz w:val="24"/>
          <w:szCs w:val="24"/>
        </w:rPr>
        <w:t>This was seen like creating confusion in the flow of money and the development of the</w:t>
      </w:r>
      <w:r w:rsidR="00481203">
        <w:rPr>
          <w:rFonts w:ascii="Times New Roman" w:hAnsi="Times New Roman" w:cs="Times New Roman"/>
          <w:sz w:val="24"/>
          <w:szCs w:val="24"/>
        </w:rPr>
        <w:t xml:space="preserve"> cash flow statement</w:t>
      </w:r>
      <w:r w:rsidR="00BB7348" w:rsidRPr="00ED7C67">
        <w:rPr>
          <w:rFonts w:ascii="Times New Roman" w:hAnsi="Times New Roman" w:cs="Times New Roman"/>
          <w:sz w:val="24"/>
          <w:szCs w:val="24"/>
        </w:rPr>
        <w:t xml:space="preserve"> was seen as the only means to control the flow of money as well as examining the net changes in working capital of the organization.</w:t>
      </w:r>
    </w:p>
    <w:p w:rsidR="00837B7B" w:rsidRPr="00ED7C67" w:rsidRDefault="00481203" w:rsidP="00ED7C67">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Up to date </w:t>
      </w:r>
      <w:r w:rsidR="00BB7348" w:rsidRPr="00ED7C67">
        <w:rPr>
          <w:rFonts w:ascii="Times New Roman" w:hAnsi="Times New Roman" w:cs="Times New Roman"/>
          <w:sz w:val="24"/>
          <w:szCs w:val="24"/>
        </w:rPr>
        <w:t>cash flow</w:t>
      </w:r>
      <w:r>
        <w:rPr>
          <w:rFonts w:ascii="Times New Roman" w:hAnsi="Times New Roman" w:cs="Times New Roman"/>
          <w:sz w:val="24"/>
          <w:szCs w:val="24"/>
        </w:rPr>
        <w:t xml:space="preserve"> statement is still a </w:t>
      </w:r>
      <w:r w:rsidR="00BB7348" w:rsidRPr="00ED7C67">
        <w:rPr>
          <w:rFonts w:ascii="Times New Roman" w:hAnsi="Times New Roman" w:cs="Times New Roman"/>
          <w:sz w:val="24"/>
          <w:szCs w:val="24"/>
        </w:rPr>
        <w:t xml:space="preserve">useful finance tool of tracing the flow of money as it mainly focuses on the cash inflows and cash outflows </w:t>
      </w:r>
      <w:r>
        <w:rPr>
          <w:rFonts w:ascii="Times New Roman" w:hAnsi="Times New Roman" w:cs="Times New Roman"/>
          <w:sz w:val="24"/>
          <w:szCs w:val="24"/>
        </w:rPr>
        <w:t>during a specific time like a year</w:t>
      </w:r>
      <w:r w:rsidR="00AD5013" w:rsidRPr="00ED7C67">
        <w:rPr>
          <w:rFonts w:ascii="Times New Roman" w:hAnsi="Times New Roman" w:cs="Times New Roman"/>
          <w:sz w:val="24"/>
          <w:szCs w:val="24"/>
        </w:rPr>
        <w:t xml:space="preserve">. According to Arnold et al. (2018), </w:t>
      </w:r>
      <w:r w:rsidR="00BB7348" w:rsidRPr="00ED7C67">
        <w:rPr>
          <w:rFonts w:ascii="Times New Roman" w:hAnsi="Times New Roman" w:cs="Times New Roman"/>
          <w:sz w:val="24"/>
          <w:szCs w:val="24"/>
        </w:rPr>
        <w:t xml:space="preserve">it is useful especially by providing analysis of the liquidity and long-term solvency of an organization. It has various components that ensure a clear flow of cash, and they include; </w:t>
      </w:r>
      <w:r>
        <w:rPr>
          <w:rFonts w:ascii="Times New Roman" w:hAnsi="Times New Roman" w:cs="Times New Roman"/>
          <w:sz w:val="24"/>
          <w:szCs w:val="24"/>
        </w:rPr>
        <w:t>investment activities, operations</w:t>
      </w:r>
      <w:r w:rsidR="00BB7348" w:rsidRPr="00ED7C67">
        <w:rPr>
          <w:rFonts w:ascii="Times New Roman" w:hAnsi="Times New Roman" w:cs="Times New Roman"/>
          <w:sz w:val="24"/>
          <w:szCs w:val="24"/>
        </w:rPr>
        <w:t xml:space="preserve"> activ</w:t>
      </w:r>
      <w:r>
        <w:rPr>
          <w:rFonts w:ascii="Times New Roman" w:hAnsi="Times New Roman" w:cs="Times New Roman"/>
          <w:sz w:val="24"/>
          <w:szCs w:val="24"/>
        </w:rPr>
        <w:t xml:space="preserve">ities as well as </w:t>
      </w:r>
      <w:r w:rsidR="00BB7348" w:rsidRPr="00ED7C67">
        <w:rPr>
          <w:rFonts w:ascii="Times New Roman" w:hAnsi="Times New Roman" w:cs="Times New Roman"/>
          <w:sz w:val="24"/>
          <w:szCs w:val="24"/>
        </w:rPr>
        <w:t xml:space="preserve">financing activities.  </w:t>
      </w:r>
    </w:p>
    <w:p w:rsidR="00837B7B" w:rsidRPr="00ED7C67" w:rsidRDefault="00BB7348" w:rsidP="00ED7C67">
      <w:pPr>
        <w:pStyle w:val="ListParagraph"/>
        <w:numPr>
          <w:ilvl w:val="0"/>
          <w:numId w:val="1"/>
        </w:numPr>
        <w:spacing w:line="480" w:lineRule="auto"/>
        <w:rPr>
          <w:rFonts w:ascii="Times New Roman" w:hAnsi="Times New Roman" w:cs="Times New Roman"/>
          <w:b/>
          <w:sz w:val="24"/>
          <w:szCs w:val="24"/>
        </w:rPr>
      </w:pPr>
      <w:r w:rsidRPr="00ED7C67">
        <w:rPr>
          <w:rFonts w:ascii="Times New Roman" w:hAnsi="Times New Roman" w:cs="Times New Roman"/>
          <w:b/>
          <w:sz w:val="24"/>
          <w:szCs w:val="24"/>
        </w:rPr>
        <w:t>O</w:t>
      </w:r>
      <w:r w:rsidR="00EC5D77" w:rsidRPr="00ED7C67">
        <w:rPr>
          <w:rFonts w:ascii="Times New Roman" w:hAnsi="Times New Roman" w:cs="Times New Roman"/>
          <w:b/>
          <w:sz w:val="24"/>
          <w:szCs w:val="24"/>
        </w:rPr>
        <w:t>perating</w:t>
      </w:r>
      <w:r w:rsidRPr="00ED7C67">
        <w:rPr>
          <w:rFonts w:ascii="Times New Roman" w:hAnsi="Times New Roman" w:cs="Times New Roman"/>
          <w:b/>
          <w:sz w:val="24"/>
          <w:szCs w:val="24"/>
        </w:rPr>
        <w:t xml:space="preserve"> activities.</w:t>
      </w:r>
    </w:p>
    <w:p w:rsidR="00A40626" w:rsidRPr="00ED7C67" w:rsidRDefault="00BB7348" w:rsidP="00ED7C67">
      <w:pPr>
        <w:spacing w:line="480" w:lineRule="auto"/>
        <w:ind w:firstLine="360"/>
        <w:rPr>
          <w:rFonts w:ascii="Times New Roman" w:hAnsi="Times New Roman" w:cs="Times New Roman"/>
          <w:sz w:val="24"/>
          <w:szCs w:val="24"/>
        </w:rPr>
      </w:pPr>
      <w:r w:rsidRPr="00ED7C67">
        <w:rPr>
          <w:rFonts w:ascii="Times New Roman" w:hAnsi="Times New Roman" w:cs="Times New Roman"/>
          <w:sz w:val="24"/>
          <w:szCs w:val="24"/>
        </w:rPr>
        <w:t>Every</w:t>
      </w:r>
      <w:r w:rsidR="00D565FF" w:rsidRPr="00ED7C67">
        <w:rPr>
          <w:rFonts w:ascii="Times New Roman" w:hAnsi="Times New Roman" w:cs="Times New Roman"/>
          <w:sz w:val="24"/>
          <w:szCs w:val="24"/>
        </w:rPr>
        <w:t xml:space="preserve"> organization or a company usually get involved in a day to day activity</w:t>
      </w:r>
      <w:r w:rsidRPr="00ED7C67">
        <w:rPr>
          <w:rFonts w:ascii="Times New Roman" w:hAnsi="Times New Roman" w:cs="Times New Roman"/>
          <w:sz w:val="24"/>
          <w:szCs w:val="24"/>
        </w:rPr>
        <w:t xml:space="preserve"> known as operations</w:t>
      </w:r>
      <w:r w:rsidR="00D565FF" w:rsidRPr="00ED7C67">
        <w:rPr>
          <w:rFonts w:ascii="Times New Roman" w:hAnsi="Times New Roman" w:cs="Times New Roman"/>
          <w:sz w:val="24"/>
          <w:szCs w:val="24"/>
        </w:rPr>
        <w:t xml:space="preserve">. Therefore, the net cash that is received </w:t>
      </w:r>
      <w:r w:rsidRPr="00ED7C67">
        <w:rPr>
          <w:rFonts w:ascii="Times New Roman" w:hAnsi="Times New Roman" w:cs="Times New Roman"/>
          <w:sz w:val="24"/>
          <w:szCs w:val="24"/>
        </w:rPr>
        <w:t>or paid out from the daily operations is known as the operations cash flow. Oper</w:t>
      </w:r>
      <w:r w:rsidR="00481203">
        <w:rPr>
          <w:rFonts w:ascii="Times New Roman" w:hAnsi="Times New Roman" w:cs="Times New Roman"/>
          <w:sz w:val="24"/>
          <w:szCs w:val="24"/>
        </w:rPr>
        <w:t>ations cash flow is a significant aspect in</w:t>
      </w:r>
      <w:r w:rsidRPr="00ED7C67">
        <w:rPr>
          <w:rFonts w:ascii="Times New Roman" w:hAnsi="Times New Roman" w:cs="Times New Roman"/>
          <w:sz w:val="24"/>
          <w:szCs w:val="24"/>
        </w:rPr>
        <w:t xml:space="preserve"> cash flow as it shows clearly to the analysis expert about the feasibility of entities from business operations. It is believed that, in the long run, operations cash flow must display information about the flow of cash in an organization or company for it to be solvent to provide outflows from other activities like investment and financing activities</w:t>
      </w:r>
      <w:r w:rsidR="008D2E4E" w:rsidRPr="00ED7C67">
        <w:rPr>
          <w:rFonts w:ascii="Times New Roman" w:hAnsi="Times New Roman" w:cs="Times New Roman"/>
          <w:sz w:val="24"/>
          <w:szCs w:val="24"/>
        </w:rPr>
        <w:t xml:space="preserve"> (Livnat &amp; Zarowin 1990)</w:t>
      </w:r>
      <w:r w:rsidRPr="00ED7C67">
        <w:rPr>
          <w:rFonts w:ascii="Times New Roman" w:hAnsi="Times New Roman" w:cs="Times New Roman"/>
          <w:sz w:val="24"/>
          <w:szCs w:val="24"/>
        </w:rPr>
        <w:t>. It has some common elements that are either added or subtracte</w:t>
      </w:r>
      <w:r w:rsidR="00481203">
        <w:rPr>
          <w:rFonts w:ascii="Times New Roman" w:hAnsi="Times New Roman" w:cs="Times New Roman"/>
          <w:sz w:val="24"/>
          <w:szCs w:val="24"/>
        </w:rPr>
        <w:t>d to get the net operating cash flows</w:t>
      </w:r>
      <w:r w:rsidRPr="00ED7C67">
        <w:rPr>
          <w:rFonts w:ascii="Times New Roman" w:hAnsi="Times New Roman" w:cs="Times New Roman"/>
          <w:sz w:val="24"/>
          <w:szCs w:val="24"/>
        </w:rPr>
        <w:t>. These element</w:t>
      </w:r>
      <w:r w:rsidR="00D32574">
        <w:rPr>
          <w:rFonts w:ascii="Times New Roman" w:hAnsi="Times New Roman" w:cs="Times New Roman"/>
          <w:sz w:val="24"/>
          <w:szCs w:val="24"/>
        </w:rPr>
        <w:t>s are</w:t>
      </w:r>
      <w:r w:rsidRPr="00ED7C67">
        <w:rPr>
          <w:rFonts w:ascii="Times New Roman" w:hAnsi="Times New Roman" w:cs="Times New Roman"/>
          <w:sz w:val="24"/>
          <w:szCs w:val="24"/>
        </w:rPr>
        <w:t>; cash</w:t>
      </w:r>
      <w:r w:rsidR="00D32574">
        <w:rPr>
          <w:rFonts w:ascii="Times New Roman" w:hAnsi="Times New Roman" w:cs="Times New Roman"/>
          <w:sz w:val="24"/>
          <w:szCs w:val="24"/>
        </w:rPr>
        <w:t xml:space="preserve"> payments made to suppliers and employees,</w:t>
      </w:r>
      <w:r w:rsidRPr="00ED7C67">
        <w:rPr>
          <w:rFonts w:ascii="Times New Roman" w:hAnsi="Times New Roman" w:cs="Times New Roman"/>
          <w:sz w:val="24"/>
          <w:szCs w:val="24"/>
        </w:rPr>
        <w:t xml:space="preserve"> receipts from suppliers and it is</w:t>
      </w:r>
      <w:r w:rsidR="00D32574">
        <w:rPr>
          <w:rFonts w:ascii="Times New Roman" w:hAnsi="Times New Roman" w:cs="Times New Roman"/>
          <w:sz w:val="24"/>
          <w:szCs w:val="24"/>
        </w:rPr>
        <w:t xml:space="preserve"> always added, others like payment of interest and income taxes</w:t>
      </w:r>
      <w:r w:rsidRPr="00ED7C67">
        <w:rPr>
          <w:rFonts w:ascii="Times New Roman" w:hAnsi="Times New Roman" w:cs="Times New Roman"/>
          <w:sz w:val="24"/>
          <w:szCs w:val="24"/>
        </w:rPr>
        <w:t xml:space="preserve"> are deducted. But all these elements are added togethe</w:t>
      </w:r>
      <w:r w:rsidR="00D32574">
        <w:rPr>
          <w:rFonts w:ascii="Times New Roman" w:hAnsi="Times New Roman" w:cs="Times New Roman"/>
          <w:sz w:val="24"/>
          <w:szCs w:val="24"/>
        </w:rPr>
        <w:t>r to find the net</w:t>
      </w:r>
      <w:r w:rsidRPr="00ED7C67">
        <w:rPr>
          <w:rFonts w:ascii="Times New Roman" w:hAnsi="Times New Roman" w:cs="Times New Roman"/>
          <w:sz w:val="24"/>
          <w:szCs w:val="24"/>
        </w:rPr>
        <w:t xml:space="preserve"> operating activities. </w:t>
      </w:r>
    </w:p>
    <w:p w:rsidR="00A40626"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The table below shows how net cash flow from operating activities is calculated from the given elements. </w:t>
      </w:r>
    </w:p>
    <w:tbl>
      <w:tblPr>
        <w:tblStyle w:val="TableGrid"/>
        <w:tblW w:w="0" w:type="auto"/>
        <w:tblLook w:val="04A0" w:firstRow="1" w:lastRow="0" w:firstColumn="1" w:lastColumn="0" w:noHBand="0" w:noVBand="1"/>
      </w:tblPr>
      <w:tblGrid>
        <w:gridCol w:w="6205"/>
        <w:gridCol w:w="1620"/>
        <w:gridCol w:w="1525"/>
      </w:tblGrid>
      <w:tr w:rsidR="00D154DF" w:rsidRPr="00ED7C67" w:rsidTr="00A71FCD">
        <w:tc>
          <w:tcPr>
            <w:tcW w:w="6205" w:type="dxa"/>
          </w:tcPr>
          <w:p w:rsidR="00A71FCD" w:rsidRPr="00ED7C67" w:rsidRDefault="00BB7348" w:rsidP="00ED7C67">
            <w:pPr>
              <w:spacing w:line="480" w:lineRule="auto"/>
              <w:rPr>
                <w:rFonts w:ascii="Times New Roman" w:hAnsi="Times New Roman" w:cs="Times New Roman"/>
                <w:b/>
                <w:sz w:val="24"/>
                <w:szCs w:val="24"/>
              </w:rPr>
            </w:pPr>
            <w:r w:rsidRPr="00ED7C67">
              <w:rPr>
                <w:rFonts w:ascii="Times New Roman" w:hAnsi="Times New Roman" w:cs="Times New Roman"/>
                <w:b/>
                <w:sz w:val="24"/>
                <w:szCs w:val="24"/>
              </w:rPr>
              <w:t>Cash Flows from Operating Activities</w:t>
            </w:r>
          </w:p>
        </w:tc>
        <w:tc>
          <w:tcPr>
            <w:tcW w:w="1620" w:type="dxa"/>
          </w:tcPr>
          <w:p w:rsidR="00A71FCD" w:rsidRPr="00ED7C67" w:rsidRDefault="00BB7348" w:rsidP="00ED7C67">
            <w:pPr>
              <w:spacing w:line="480" w:lineRule="auto"/>
              <w:jc w:val="center"/>
              <w:rPr>
                <w:rFonts w:ascii="Times New Roman" w:hAnsi="Times New Roman" w:cs="Times New Roman"/>
                <w:b/>
                <w:sz w:val="24"/>
                <w:szCs w:val="24"/>
              </w:rPr>
            </w:pPr>
            <w:r w:rsidRPr="00ED7C67">
              <w:rPr>
                <w:rFonts w:ascii="Times New Roman" w:hAnsi="Times New Roman" w:cs="Times New Roman"/>
                <w:b/>
                <w:sz w:val="24"/>
                <w:szCs w:val="24"/>
              </w:rPr>
              <w:t>$</w:t>
            </w:r>
          </w:p>
        </w:tc>
        <w:tc>
          <w:tcPr>
            <w:tcW w:w="1525" w:type="dxa"/>
          </w:tcPr>
          <w:p w:rsidR="00A71FCD" w:rsidRPr="00ED7C67" w:rsidRDefault="00BB7348" w:rsidP="00ED7C67">
            <w:pPr>
              <w:spacing w:line="480" w:lineRule="auto"/>
              <w:jc w:val="center"/>
              <w:rPr>
                <w:rFonts w:ascii="Times New Roman" w:hAnsi="Times New Roman" w:cs="Times New Roman"/>
                <w:b/>
                <w:sz w:val="24"/>
                <w:szCs w:val="24"/>
              </w:rPr>
            </w:pPr>
            <w:r w:rsidRPr="00ED7C67">
              <w:rPr>
                <w:rFonts w:ascii="Times New Roman" w:hAnsi="Times New Roman" w:cs="Times New Roman"/>
                <w:b/>
                <w:sz w:val="24"/>
                <w:szCs w:val="24"/>
              </w:rPr>
              <w:t>$</w:t>
            </w: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Cash Receipts from Customers</w:t>
            </w:r>
          </w:p>
        </w:tc>
        <w:tc>
          <w:tcPr>
            <w:tcW w:w="1620" w:type="dxa"/>
          </w:tcPr>
          <w:p w:rsidR="00A71FCD"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9,500</w:t>
            </w:r>
          </w:p>
        </w:tc>
        <w:tc>
          <w:tcPr>
            <w:tcW w:w="1525" w:type="dxa"/>
          </w:tcPr>
          <w:p w:rsidR="00A71FCD" w:rsidRPr="00ED7C67" w:rsidRDefault="00A71FCD" w:rsidP="00ED7C67">
            <w:pPr>
              <w:spacing w:line="480" w:lineRule="auto"/>
              <w:rPr>
                <w:rFonts w:ascii="Times New Roman" w:hAnsi="Times New Roman" w:cs="Times New Roman"/>
                <w:sz w:val="24"/>
                <w:szCs w:val="24"/>
              </w:rPr>
            </w:pP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Cash Paid to Suppliers and Employees</w:t>
            </w:r>
          </w:p>
        </w:tc>
        <w:tc>
          <w:tcPr>
            <w:tcW w:w="1620" w:type="dxa"/>
          </w:tcPr>
          <w:p w:rsidR="00A71FCD"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(2,000)</w:t>
            </w:r>
          </w:p>
        </w:tc>
        <w:tc>
          <w:tcPr>
            <w:tcW w:w="1525" w:type="dxa"/>
          </w:tcPr>
          <w:p w:rsidR="00A71FCD" w:rsidRPr="00ED7C67" w:rsidRDefault="00A71FCD" w:rsidP="00ED7C67">
            <w:pPr>
              <w:spacing w:line="480" w:lineRule="auto"/>
              <w:rPr>
                <w:rFonts w:ascii="Times New Roman" w:hAnsi="Times New Roman" w:cs="Times New Roman"/>
                <w:sz w:val="24"/>
                <w:szCs w:val="24"/>
              </w:rPr>
            </w:pP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b/>
                <w:sz w:val="24"/>
                <w:szCs w:val="24"/>
              </w:rPr>
            </w:pPr>
            <w:r w:rsidRPr="00ED7C67">
              <w:rPr>
                <w:rFonts w:ascii="Times New Roman" w:hAnsi="Times New Roman" w:cs="Times New Roman"/>
                <w:b/>
                <w:sz w:val="24"/>
                <w:szCs w:val="24"/>
              </w:rPr>
              <w:t>Cash generated from operations (Add)</w:t>
            </w:r>
          </w:p>
        </w:tc>
        <w:tc>
          <w:tcPr>
            <w:tcW w:w="1620" w:type="dxa"/>
          </w:tcPr>
          <w:p w:rsidR="00A71FCD" w:rsidRPr="00ED7C67" w:rsidRDefault="00BB7348" w:rsidP="00ED7C67">
            <w:pPr>
              <w:spacing w:line="480" w:lineRule="auto"/>
              <w:jc w:val="center"/>
              <w:rPr>
                <w:rFonts w:ascii="Times New Roman" w:hAnsi="Times New Roman" w:cs="Times New Roman"/>
                <w:b/>
                <w:sz w:val="24"/>
                <w:szCs w:val="24"/>
              </w:rPr>
            </w:pPr>
            <w:r w:rsidRPr="00ED7C67">
              <w:rPr>
                <w:rFonts w:ascii="Times New Roman" w:hAnsi="Times New Roman" w:cs="Times New Roman"/>
                <w:b/>
                <w:sz w:val="24"/>
                <w:szCs w:val="24"/>
              </w:rPr>
              <w:t>7,500</w:t>
            </w:r>
          </w:p>
        </w:tc>
        <w:tc>
          <w:tcPr>
            <w:tcW w:w="1525" w:type="dxa"/>
          </w:tcPr>
          <w:p w:rsidR="00A71FCD" w:rsidRPr="00ED7C67" w:rsidRDefault="00A71FCD" w:rsidP="00ED7C67">
            <w:pPr>
              <w:spacing w:line="480" w:lineRule="auto"/>
              <w:rPr>
                <w:rFonts w:ascii="Times New Roman" w:hAnsi="Times New Roman" w:cs="Times New Roman"/>
                <w:sz w:val="24"/>
                <w:szCs w:val="24"/>
              </w:rPr>
            </w:pP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Interest Paid</w:t>
            </w:r>
          </w:p>
        </w:tc>
        <w:tc>
          <w:tcPr>
            <w:tcW w:w="1620" w:type="dxa"/>
          </w:tcPr>
          <w:p w:rsidR="00A71FCD"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(2,000)</w:t>
            </w:r>
          </w:p>
        </w:tc>
        <w:tc>
          <w:tcPr>
            <w:tcW w:w="1525" w:type="dxa"/>
          </w:tcPr>
          <w:p w:rsidR="00A71FCD" w:rsidRPr="00ED7C67" w:rsidRDefault="00A71FCD" w:rsidP="00ED7C67">
            <w:pPr>
              <w:spacing w:line="480" w:lineRule="auto"/>
              <w:rPr>
                <w:rFonts w:ascii="Times New Roman" w:hAnsi="Times New Roman" w:cs="Times New Roman"/>
                <w:sz w:val="24"/>
                <w:szCs w:val="24"/>
              </w:rPr>
            </w:pP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Income Taxes Paid</w:t>
            </w:r>
          </w:p>
        </w:tc>
        <w:tc>
          <w:tcPr>
            <w:tcW w:w="1620" w:type="dxa"/>
          </w:tcPr>
          <w:p w:rsidR="00A71FCD"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(3,000)</w:t>
            </w:r>
          </w:p>
        </w:tc>
        <w:tc>
          <w:tcPr>
            <w:tcW w:w="1525" w:type="dxa"/>
          </w:tcPr>
          <w:p w:rsidR="00A71FCD" w:rsidRPr="00ED7C67" w:rsidRDefault="00A71FCD" w:rsidP="00ED7C67">
            <w:pPr>
              <w:spacing w:line="480" w:lineRule="auto"/>
              <w:rPr>
                <w:rFonts w:ascii="Times New Roman" w:hAnsi="Times New Roman" w:cs="Times New Roman"/>
                <w:sz w:val="24"/>
                <w:szCs w:val="24"/>
              </w:rPr>
            </w:pPr>
          </w:p>
        </w:tc>
      </w:tr>
      <w:tr w:rsidR="00D154DF" w:rsidRPr="00ED7C67" w:rsidTr="00A71FCD">
        <w:tc>
          <w:tcPr>
            <w:tcW w:w="6205" w:type="dxa"/>
          </w:tcPr>
          <w:p w:rsidR="00A71FCD"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Net Cash Flows From Operating Activities.</w:t>
            </w:r>
          </w:p>
        </w:tc>
        <w:tc>
          <w:tcPr>
            <w:tcW w:w="1620" w:type="dxa"/>
          </w:tcPr>
          <w:p w:rsidR="00A71FCD" w:rsidRPr="00ED7C67" w:rsidRDefault="00A71FCD" w:rsidP="00ED7C67">
            <w:pPr>
              <w:spacing w:line="480" w:lineRule="auto"/>
              <w:rPr>
                <w:rFonts w:ascii="Times New Roman" w:hAnsi="Times New Roman" w:cs="Times New Roman"/>
                <w:sz w:val="24"/>
                <w:szCs w:val="24"/>
              </w:rPr>
            </w:pPr>
          </w:p>
        </w:tc>
        <w:tc>
          <w:tcPr>
            <w:tcW w:w="1525" w:type="dxa"/>
          </w:tcPr>
          <w:p w:rsidR="00A71FCD" w:rsidRPr="00ED7C67" w:rsidRDefault="00BB7348" w:rsidP="00ED7C67">
            <w:pPr>
              <w:spacing w:line="480" w:lineRule="auto"/>
              <w:jc w:val="center"/>
              <w:rPr>
                <w:rFonts w:ascii="Times New Roman" w:hAnsi="Times New Roman" w:cs="Times New Roman"/>
                <w:sz w:val="24"/>
                <w:szCs w:val="24"/>
              </w:rPr>
            </w:pPr>
            <w:r w:rsidRPr="00ED7C67">
              <w:rPr>
                <w:rFonts w:ascii="Times New Roman" w:hAnsi="Times New Roman" w:cs="Times New Roman"/>
                <w:sz w:val="24"/>
                <w:szCs w:val="24"/>
              </w:rPr>
              <w:t>2,500</w:t>
            </w:r>
          </w:p>
        </w:tc>
      </w:tr>
    </w:tbl>
    <w:p w:rsidR="00683DA7" w:rsidRPr="00ED7C67" w:rsidRDefault="00683DA7" w:rsidP="00ED7C67">
      <w:pPr>
        <w:spacing w:line="480" w:lineRule="auto"/>
        <w:rPr>
          <w:rFonts w:ascii="Times New Roman" w:hAnsi="Times New Roman" w:cs="Times New Roman"/>
          <w:sz w:val="24"/>
          <w:szCs w:val="24"/>
        </w:rPr>
      </w:pPr>
    </w:p>
    <w:p w:rsidR="00683DA7" w:rsidRPr="00ED7C67" w:rsidRDefault="00683DA7" w:rsidP="00ED7C67">
      <w:pPr>
        <w:spacing w:line="480" w:lineRule="auto"/>
        <w:rPr>
          <w:rFonts w:ascii="Times New Roman" w:hAnsi="Times New Roman" w:cs="Times New Roman"/>
          <w:sz w:val="24"/>
          <w:szCs w:val="24"/>
        </w:rPr>
      </w:pPr>
    </w:p>
    <w:p w:rsidR="00683DA7" w:rsidRPr="00ED7C67" w:rsidRDefault="00BB7348" w:rsidP="00ED7C67">
      <w:pPr>
        <w:pStyle w:val="ListParagraph"/>
        <w:numPr>
          <w:ilvl w:val="0"/>
          <w:numId w:val="1"/>
        </w:numPr>
        <w:spacing w:line="480" w:lineRule="auto"/>
        <w:rPr>
          <w:rFonts w:ascii="Times New Roman" w:hAnsi="Times New Roman" w:cs="Times New Roman"/>
          <w:b/>
          <w:sz w:val="24"/>
          <w:szCs w:val="24"/>
        </w:rPr>
      </w:pPr>
      <w:r w:rsidRPr="00ED7C67">
        <w:rPr>
          <w:rFonts w:ascii="Times New Roman" w:hAnsi="Times New Roman" w:cs="Times New Roman"/>
          <w:b/>
          <w:sz w:val="24"/>
          <w:szCs w:val="24"/>
        </w:rPr>
        <w:t>Investing activities</w:t>
      </w:r>
    </w:p>
    <w:p w:rsidR="008971B8" w:rsidRPr="00ED7C67" w:rsidRDefault="00BB7348" w:rsidP="00ED7C67">
      <w:pPr>
        <w:spacing w:line="480" w:lineRule="auto"/>
        <w:ind w:firstLine="360"/>
        <w:rPr>
          <w:rFonts w:ascii="Times New Roman" w:hAnsi="Times New Roman" w:cs="Times New Roman"/>
          <w:sz w:val="24"/>
          <w:szCs w:val="24"/>
        </w:rPr>
      </w:pPr>
      <w:r w:rsidRPr="00ED7C67">
        <w:rPr>
          <w:rFonts w:ascii="Times New Roman" w:hAnsi="Times New Roman" w:cs="Times New Roman"/>
          <w:sz w:val="24"/>
          <w:szCs w:val="24"/>
        </w:rPr>
        <w:t>According to Livnat &amp; Zarowin (1990), i</w:t>
      </w:r>
      <w:r w:rsidR="00683DA7" w:rsidRPr="00ED7C67">
        <w:rPr>
          <w:rFonts w:ascii="Times New Roman" w:hAnsi="Times New Roman" w:cs="Times New Roman"/>
          <w:sz w:val="24"/>
          <w:szCs w:val="24"/>
        </w:rPr>
        <w:t>nvesting in activities is another compone</w:t>
      </w:r>
      <w:r w:rsidR="00D32574">
        <w:rPr>
          <w:rFonts w:ascii="Times New Roman" w:hAnsi="Times New Roman" w:cs="Times New Roman"/>
          <w:sz w:val="24"/>
          <w:szCs w:val="24"/>
        </w:rPr>
        <w:t>nt of the financial</w:t>
      </w:r>
      <w:r w:rsidR="00683DA7" w:rsidRPr="00ED7C67">
        <w:rPr>
          <w:rFonts w:ascii="Times New Roman" w:hAnsi="Times New Roman" w:cs="Times New Roman"/>
          <w:sz w:val="24"/>
          <w:szCs w:val="24"/>
        </w:rPr>
        <w:t xml:space="preserve"> cash flo</w:t>
      </w:r>
      <w:r w:rsidR="00D32574">
        <w:rPr>
          <w:rFonts w:ascii="Times New Roman" w:hAnsi="Times New Roman" w:cs="Times New Roman"/>
          <w:sz w:val="24"/>
          <w:szCs w:val="24"/>
        </w:rPr>
        <w:t>ws. Its' cash flow contains</w:t>
      </w:r>
      <w:r w:rsidR="00683DA7" w:rsidRPr="00ED7C67">
        <w:rPr>
          <w:rFonts w:ascii="Times New Roman" w:hAnsi="Times New Roman" w:cs="Times New Roman"/>
          <w:sz w:val="24"/>
          <w:szCs w:val="24"/>
        </w:rPr>
        <w:t xml:space="preserve"> outflow from the purchases of long term assets like buildings, land, and equipment. It also has cash inflows from business sales, sale of assets and securities of a company or organization. In most </w:t>
      </w:r>
      <w:r w:rsidR="00D4179D">
        <w:rPr>
          <w:rFonts w:ascii="Times New Roman" w:hAnsi="Times New Roman" w:cs="Times New Roman"/>
          <w:sz w:val="24"/>
          <w:szCs w:val="24"/>
        </w:rPr>
        <w:t xml:space="preserve">organizations and </w:t>
      </w:r>
      <w:r w:rsidR="00683DA7" w:rsidRPr="00ED7C67">
        <w:rPr>
          <w:rFonts w:ascii="Times New Roman" w:hAnsi="Times New Roman" w:cs="Times New Roman"/>
          <w:sz w:val="24"/>
          <w:szCs w:val="24"/>
        </w:rPr>
        <w:t xml:space="preserve">companies, </w:t>
      </w:r>
      <w:r w:rsidR="00D4179D">
        <w:rPr>
          <w:rFonts w:ascii="Times New Roman" w:hAnsi="Times New Roman" w:cs="Times New Roman"/>
          <w:sz w:val="24"/>
          <w:szCs w:val="24"/>
        </w:rPr>
        <w:t>the cash flow from investment</w:t>
      </w:r>
      <w:r w:rsidR="00683DA7" w:rsidRPr="00ED7C67">
        <w:rPr>
          <w:rFonts w:ascii="Times New Roman" w:hAnsi="Times New Roman" w:cs="Times New Roman"/>
          <w:sz w:val="24"/>
          <w:szCs w:val="24"/>
        </w:rPr>
        <w:t xml:space="preserve"> activities is usually</w:t>
      </w:r>
      <w:r w:rsidR="00D4179D">
        <w:rPr>
          <w:rFonts w:ascii="Times New Roman" w:hAnsi="Times New Roman" w:cs="Times New Roman"/>
          <w:sz w:val="24"/>
          <w:szCs w:val="24"/>
        </w:rPr>
        <w:t xml:space="preserve"> recorded as</w:t>
      </w:r>
      <w:r w:rsidR="00683DA7" w:rsidRPr="00ED7C67">
        <w:rPr>
          <w:rFonts w:ascii="Times New Roman" w:hAnsi="Times New Roman" w:cs="Times New Roman"/>
          <w:sz w:val="24"/>
          <w:szCs w:val="24"/>
        </w:rPr>
        <w:t xml:space="preserve"> cash outflows </w:t>
      </w:r>
      <w:r w:rsidR="00105B73" w:rsidRPr="00ED7C67">
        <w:rPr>
          <w:rFonts w:ascii="Times New Roman" w:hAnsi="Times New Roman" w:cs="Times New Roman"/>
          <w:sz w:val="24"/>
          <w:szCs w:val="24"/>
        </w:rPr>
        <w:t>because</w:t>
      </w:r>
      <w:r w:rsidR="00D53769" w:rsidRPr="00ED7C67">
        <w:rPr>
          <w:rFonts w:ascii="Times New Roman" w:hAnsi="Times New Roman" w:cs="Times New Roman"/>
          <w:sz w:val="24"/>
          <w:szCs w:val="24"/>
        </w:rPr>
        <w:t xml:space="preserve"> most of them choose to make long term investments for the growth and future operations of the company. For example, a company can decide to invest more on their assets with ($100,000), there can also be proceeds from the sales of equipment </w:t>
      </w:r>
      <w:r w:rsidRPr="00ED7C67">
        <w:rPr>
          <w:rFonts w:ascii="Times New Roman" w:hAnsi="Times New Roman" w:cs="Times New Roman"/>
          <w:sz w:val="24"/>
          <w:szCs w:val="24"/>
        </w:rPr>
        <w:t xml:space="preserve">of </w:t>
      </w:r>
      <w:r w:rsidR="00E85D2E" w:rsidRPr="00ED7C67">
        <w:rPr>
          <w:rFonts w:ascii="Times New Roman" w:hAnsi="Times New Roman" w:cs="Times New Roman"/>
          <w:sz w:val="24"/>
          <w:szCs w:val="24"/>
        </w:rPr>
        <w:t>$</w:t>
      </w:r>
      <w:r w:rsidRPr="00ED7C67">
        <w:rPr>
          <w:rFonts w:ascii="Times New Roman" w:hAnsi="Times New Roman" w:cs="Times New Roman"/>
          <w:sz w:val="24"/>
          <w:szCs w:val="24"/>
        </w:rPr>
        <w:t>50,000</w:t>
      </w:r>
      <w:r w:rsidR="00E85D2E" w:rsidRPr="00ED7C67">
        <w:rPr>
          <w:rFonts w:ascii="Times New Roman" w:hAnsi="Times New Roman" w:cs="Times New Roman"/>
          <w:sz w:val="24"/>
          <w:szCs w:val="24"/>
        </w:rPr>
        <w:t>, and they are always added</w:t>
      </w:r>
      <w:r w:rsidRPr="00ED7C67">
        <w:rPr>
          <w:rFonts w:ascii="Times New Roman" w:hAnsi="Times New Roman" w:cs="Times New Roman"/>
          <w:sz w:val="24"/>
          <w:szCs w:val="24"/>
        </w:rPr>
        <w:t>, and lastly, we can have dividends received of $20,000 which is also added. This can be clearly illustrated in the t</w:t>
      </w:r>
      <w:r w:rsidR="00D4179D">
        <w:rPr>
          <w:rFonts w:ascii="Times New Roman" w:hAnsi="Times New Roman" w:cs="Times New Roman"/>
          <w:sz w:val="24"/>
          <w:szCs w:val="24"/>
        </w:rPr>
        <w:t>able below to show how investment</w:t>
      </w:r>
      <w:r w:rsidRPr="00ED7C67">
        <w:rPr>
          <w:rFonts w:ascii="Times New Roman" w:hAnsi="Times New Roman" w:cs="Times New Roman"/>
          <w:sz w:val="24"/>
          <w:szCs w:val="24"/>
        </w:rPr>
        <w:t xml:space="preserve"> activities are recorded in</w:t>
      </w:r>
      <w:r w:rsidR="00D4179D">
        <w:rPr>
          <w:rFonts w:ascii="Times New Roman" w:hAnsi="Times New Roman" w:cs="Times New Roman"/>
          <w:sz w:val="24"/>
          <w:szCs w:val="24"/>
        </w:rPr>
        <w:t xml:space="preserve"> cash flow statement</w:t>
      </w:r>
      <w:r w:rsidRPr="00ED7C67">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6205"/>
        <w:gridCol w:w="1620"/>
        <w:gridCol w:w="1525"/>
      </w:tblGrid>
      <w:tr w:rsidR="00D154DF" w:rsidRPr="00ED7C67" w:rsidTr="00105B73">
        <w:tc>
          <w:tcPr>
            <w:tcW w:w="6205" w:type="dxa"/>
          </w:tcPr>
          <w:p w:rsidR="008971B8"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Cash F</w:t>
            </w:r>
            <w:r w:rsidR="00D4179D">
              <w:rPr>
                <w:rFonts w:ascii="Times New Roman" w:hAnsi="Times New Roman" w:cs="Times New Roman"/>
                <w:b/>
                <w:sz w:val="24"/>
                <w:szCs w:val="24"/>
              </w:rPr>
              <w:t>lows from Investment</w:t>
            </w:r>
            <w:r w:rsidRPr="00ED7C67">
              <w:rPr>
                <w:rFonts w:ascii="Times New Roman" w:hAnsi="Times New Roman" w:cs="Times New Roman"/>
                <w:b/>
                <w:sz w:val="24"/>
                <w:szCs w:val="24"/>
              </w:rPr>
              <w:t xml:space="preserve"> Activities</w:t>
            </w:r>
          </w:p>
        </w:tc>
        <w:tc>
          <w:tcPr>
            <w:tcW w:w="1620" w:type="dxa"/>
          </w:tcPr>
          <w:p w:rsidR="008971B8"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w:t>
            </w:r>
          </w:p>
        </w:tc>
        <w:tc>
          <w:tcPr>
            <w:tcW w:w="1525" w:type="dxa"/>
          </w:tcPr>
          <w:p w:rsidR="008971B8"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w:t>
            </w:r>
          </w:p>
        </w:tc>
      </w:tr>
      <w:tr w:rsidR="00D154DF" w:rsidRPr="00ED7C67" w:rsidTr="00105B73">
        <w:tc>
          <w:tcPr>
            <w:tcW w:w="6205" w:type="dxa"/>
          </w:tcPr>
          <w:p w:rsidR="008971B8" w:rsidRPr="00ED7C67" w:rsidRDefault="00D4179D" w:rsidP="00ED7C67">
            <w:pPr>
              <w:spacing w:after="160" w:line="480" w:lineRule="auto"/>
              <w:rPr>
                <w:rFonts w:ascii="Times New Roman" w:hAnsi="Times New Roman" w:cs="Times New Roman"/>
                <w:sz w:val="24"/>
                <w:szCs w:val="24"/>
              </w:rPr>
            </w:pPr>
            <w:r>
              <w:rPr>
                <w:rFonts w:ascii="Times New Roman" w:hAnsi="Times New Roman" w:cs="Times New Roman"/>
                <w:sz w:val="24"/>
                <w:szCs w:val="24"/>
              </w:rPr>
              <w:t>Investments on a</w:t>
            </w:r>
            <w:r w:rsidR="00BB7348" w:rsidRPr="00ED7C67">
              <w:rPr>
                <w:rFonts w:ascii="Times New Roman" w:hAnsi="Times New Roman" w:cs="Times New Roman"/>
                <w:sz w:val="24"/>
                <w:szCs w:val="24"/>
              </w:rPr>
              <w:t>ssets</w:t>
            </w:r>
          </w:p>
        </w:tc>
        <w:tc>
          <w:tcPr>
            <w:tcW w:w="1620" w:type="dxa"/>
          </w:tcPr>
          <w:p w:rsidR="008971B8" w:rsidRPr="00ED7C67" w:rsidRDefault="00BB7348" w:rsidP="00ED7C67">
            <w:pPr>
              <w:spacing w:after="160" w:line="480" w:lineRule="auto"/>
              <w:jc w:val="center"/>
              <w:rPr>
                <w:rFonts w:ascii="Times New Roman" w:hAnsi="Times New Roman" w:cs="Times New Roman"/>
                <w:sz w:val="24"/>
                <w:szCs w:val="24"/>
              </w:rPr>
            </w:pPr>
            <w:r w:rsidRPr="00ED7C67">
              <w:rPr>
                <w:rFonts w:ascii="Times New Roman" w:hAnsi="Times New Roman" w:cs="Times New Roman"/>
                <w:sz w:val="24"/>
                <w:szCs w:val="24"/>
              </w:rPr>
              <w:t>(100,000)</w:t>
            </w:r>
          </w:p>
        </w:tc>
        <w:tc>
          <w:tcPr>
            <w:tcW w:w="1525" w:type="dxa"/>
          </w:tcPr>
          <w:p w:rsidR="008971B8" w:rsidRPr="00ED7C67" w:rsidRDefault="008971B8"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8971B8" w:rsidRPr="00ED7C67" w:rsidRDefault="00D4179D" w:rsidP="00ED7C67">
            <w:pPr>
              <w:spacing w:after="160" w:line="480" w:lineRule="auto"/>
              <w:rPr>
                <w:rFonts w:ascii="Times New Roman" w:hAnsi="Times New Roman" w:cs="Times New Roman"/>
                <w:sz w:val="24"/>
                <w:szCs w:val="24"/>
              </w:rPr>
            </w:pPr>
            <w:r>
              <w:rPr>
                <w:rFonts w:ascii="Times New Roman" w:hAnsi="Times New Roman" w:cs="Times New Roman"/>
                <w:sz w:val="24"/>
                <w:szCs w:val="24"/>
              </w:rPr>
              <w:t>S</w:t>
            </w:r>
            <w:r w:rsidR="00BB7348" w:rsidRPr="00ED7C67">
              <w:rPr>
                <w:rFonts w:ascii="Times New Roman" w:hAnsi="Times New Roman" w:cs="Times New Roman"/>
                <w:sz w:val="24"/>
                <w:szCs w:val="24"/>
              </w:rPr>
              <w:t>ales of equipment</w:t>
            </w:r>
          </w:p>
        </w:tc>
        <w:tc>
          <w:tcPr>
            <w:tcW w:w="1620" w:type="dxa"/>
          </w:tcPr>
          <w:p w:rsidR="008971B8" w:rsidRPr="00ED7C67" w:rsidRDefault="00BB7348" w:rsidP="00ED7C67">
            <w:pPr>
              <w:spacing w:after="160" w:line="480" w:lineRule="auto"/>
              <w:jc w:val="center"/>
              <w:rPr>
                <w:rFonts w:ascii="Times New Roman" w:hAnsi="Times New Roman" w:cs="Times New Roman"/>
                <w:sz w:val="24"/>
                <w:szCs w:val="24"/>
              </w:rPr>
            </w:pPr>
            <w:r w:rsidRPr="00ED7C67">
              <w:rPr>
                <w:rFonts w:ascii="Times New Roman" w:hAnsi="Times New Roman" w:cs="Times New Roman"/>
                <w:sz w:val="24"/>
                <w:szCs w:val="24"/>
              </w:rPr>
              <w:t>50,000</w:t>
            </w:r>
          </w:p>
        </w:tc>
        <w:tc>
          <w:tcPr>
            <w:tcW w:w="1525" w:type="dxa"/>
          </w:tcPr>
          <w:p w:rsidR="008971B8" w:rsidRPr="00ED7C67" w:rsidRDefault="008971B8"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8971B8"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D</w:t>
            </w:r>
            <w:r w:rsidR="00D4179D">
              <w:rPr>
                <w:rFonts w:ascii="Times New Roman" w:hAnsi="Times New Roman" w:cs="Times New Roman"/>
                <w:sz w:val="24"/>
                <w:szCs w:val="24"/>
              </w:rPr>
              <w:t>ividends receipts</w:t>
            </w:r>
          </w:p>
        </w:tc>
        <w:tc>
          <w:tcPr>
            <w:tcW w:w="1620" w:type="dxa"/>
          </w:tcPr>
          <w:p w:rsidR="008971B8" w:rsidRPr="00ED7C67" w:rsidRDefault="00BB7348" w:rsidP="00ED7C67">
            <w:pPr>
              <w:spacing w:after="160" w:line="480" w:lineRule="auto"/>
              <w:jc w:val="center"/>
              <w:rPr>
                <w:rFonts w:ascii="Times New Roman" w:hAnsi="Times New Roman" w:cs="Times New Roman"/>
                <w:sz w:val="24"/>
                <w:szCs w:val="24"/>
              </w:rPr>
            </w:pPr>
            <w:r w:rsidRPr="00ED7C67">
              <w:rPr>
                <w:rFonts w:ascii="Times New Roman" w:hAnsi="Times New Roman" w:cs="Times New Roman"/>
                <w:sz w:val="24"/>
                <w:szCs w:val="24"/>
              </w:rPr>
              <w:t>20,000</w:t>
            </w:r>
          </w:p>
        </w:tc>
        <w:tc>
          <w:tcPr>
            <w:tcW w:w="1525" w:type="dxa"/>
          </w:tcPr>
          <w:p w:rsidR="008971B8" w:rsidRPr="00ED7C67" w:rsidRDefault="008971B8"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8971B8" w:rsidRPr="00ED7C67" w:rsidRDefault="00D4179D" w:rsidP="00ED7C67">
            <w:pPr>
              <w:spacing w:after="160" w:line="480" w:lineRule="auto"/>
              <w:rPr>
                <w:rFonts w:ascii="Times New Roman" w:hAnsi="Times New Roman" w:cs="Times New Roman"/>
                <w:b/>
                <w:sz w:val="24"/>
                <w:szCs w:val="24"/>
              </w:rPr>
            </w:pPr>
            <w:r>
              <w:rPr>
                <w:rFonts w:ascii="Times New Roman" w:hAnsi="Times New Roman" w:cs="Times New Roman"/>
                <w:b/>
                <w:sz w:val="24"/>
                <w:szCs w:val="24"/>
              </w:rPr>
              <w:t>Net cash Flow from Investment</w:t>
            </w:r>
            <w:r w:rsidR="00BB7348" w:rsidRPr="00ED7C67">
              <w:rPr>
                <w:rFonts w:ascii="Times New Roman" w:hAnsi="Times New Roman" w:cs="Times New Roman"/>
                <w:b/>
                <w:sz w:val="24"/>
                <w:szCs w:val="24"/>
              </w:rPr>
              <w:t xml:space="preserve"> activities </w:t>
            </w:r>
          </w:p>
        </w:tc>
        <w:tc>
          <w:tcPr>
            <w:tcW w:w="1620" w:type="dxa"/>
          </w:tcPr>
          <w:p w:rsidR="008971B8" w:rsidRPr="00ED7C67" w:rsidRDefault="008971B8" w:rsidP="00ED7C67">
            <w:pPr>
              <w:spacing w:after="160" w:line="480" w:lineRule="auto"/>
              <w:rPr>
                <w:rFonts w:ascii="Times New Roman" w:hAnsi="Times New Roman" w:cs="Times New Roman"/>
                <w:sz w:val="24"/>
                <w:szCs w:val="24"/>
              </w:rPr>
            </w:pPr>
          </w:p>
        </w:tc>
        <w:tc>
          <w:tcPr>
            <w:tcW w:w="1525" w:type="dxa"/>
          </w:tcPr>
          <w:p w:rsidR="008971B8"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30,000</w:t>
            </w:r>
          </w:p>
        </w:tc>
      </w:tr>
    </w:tbl>
    <w:p w:rsidR="008971B8" w:rsidRPr="00ED7C67" w:rsidRDefault="008971B8" w:rsidP="00ED7C67">
      <w:pPr>
        <w:spacing w:line="480" w:lineRule="auto"/>
        <w:rPr>
          <w:rFonts w:ascii="Times New Roman" w:hAnsi="Times New Roman" w:cs="Times New Roman"/>
          <w:sz w:val="24"/>
          <w:szCs w:val="24"/>
        </w:rPr>
      </w:pPr>
    </w:p>
    <w:p w:rsidR="00CF69EF" w:rsidRPr="00ED7C67" w:rsidRDefault="00BB7348" w:rsidP="00ED7C67">
      <w:pPr>
        <w:pStyle w:val="ListParagraph"/>
        <w:numPr>
          <w:ilvl w:val="0"/>
          <w:numId w:val="1"/>
        </w:numPr>
        <w:spacing w:line="480" w:lineRule="auto"/>
        <w:rPr>
          <w:rFonts w:ascii="Times New Roman" w:hAnsi="Times New Roman" w:cs="Times New Roman"/>
          <w:b/>
          <w:sz w:val="24"/>
          <w:szCs w:val="24"/>
        </w:rPr>
      </w:pPr>
      <w:r w:rsidRPr="00ED7C67">
        <w:rPr>
          <w:rFonts w:ascii="Times New Roman" w:hAnsi="Times New Roman" w:cs="Times New Roman"/>
          <w:b/>
          <w:sz w:val="24"/>
          <w:szCs w:val="24"/>
        </w:rPr>
        <w:t>Financing activities</w:t>
      </w:r>
    </w:p>
    <w:p w:rsidR="00A14F6C" w:rsidRPr="00ED7C67" w:rsidRDefault="00BB7348" w:rsidP="00ED7C67">
      <w:pPr>
        <w:spacing w:line="480" w:lineRule="auto"/>
        <w:ind w:firstLine="360"/>
        <w:rPr>
          <w:rFonts w:ascii="Times New Roman" w:hAnsi="Times New Roman" w:cs="Times New Roman"/>
          <w:sz w:val="24"/>
          <w:szCs w:val="24"/>
        </w:rPr>
      </w:pPr>
      <w:r w:rsidRPr="00ED7C67">
        <w:rPr>
          <w:rFonts w:ascii="Times New Roman" w:hAnsi="Times New Roman" w:cs="Times New Roman"/>
          <w:sz w:val="24"/>
          <w:szCs w:val="24"/>
        </w:rPr>
        <w:t xml:space="preserve">The third component of the financial </w:t>
      </w:r>
      <w:r w:rsidR="00D4179D">
        <w:rPr>
          <w:rFonts w:ascii="Times New Roman" w:hAnsi="Times New Roman" w:cs="Times New Roman"/>
          <w:sz w:val="24"/>
          <w:szCs w:val="24"/>
        </w:rPr>
        <w:t>cash flow statement</w:t>
      </w:r>
      <w:r w:rsidR="00ED0575" w:rsidRPr="00ED7C67">
        <w:rPr>
          <w:rFonts w:ascii="Times New Roman" w:hAnsi="Times New Roman" w:cs="Times New Roman"/>
          <w:sz w:val="24"/>
          <w:szCs w:val="24"/>
        </w:rPr>
        <w:t xml:space="preserve"> is</w:t>
      </w:r>
      <w:r w:rsidRPr="00ED7C67">
        <w:rPr>
          <w:rFonts w:ascii="Times New Roman" w:hAnsi="Times New Roman" w:cs="Times New Roman"/>
          <w:sz w:val="24"/>
          <w:szCs w:val="24"/>
        </w:rPr>
        <w:t xml:space="preserve"> financing activities.</w:t>
      </w:r>
      <w:r w:rsidR="00ED0575" w:rsidRPr="00ED7C67">
        <w:rPr>
          <w:rFonts w:ascii="Times New Roman" w:hAnsi="Times New Roman" w:cs="Times New Roman"/>
          <w:sz w:val="24"/>
          <w:szCs w:val="24"/>
        </w:rPr>
        <w:t xml:space="preserve"> It involves the outflow of cash to the investors, such as bondholders of the company or or</w:t>
      </w:r>
      <w:r w:rsidR="00D4179D">
        <w:rPr>
          <w:rFonts w:ascii="Times New Roman" w:hAnsi="Times New Roman" w:cs="Times New Roman"/>
          <w:sz w:val="24"/>
          <w:szCs w:val="24"/>
        </w:rPr>
        <w:t xml:space="preserve">ganization through </w:t>
      </w:r>
      <w:r w:rsidR="00ED0575" w:rsidRPr="00ED7C67">
        <w:rPr>
          <w:rFonts w:ascii="Times New Roman" w:hAnsi="Times New Roman" w:cs="Times New Roman"/>
          <w:sz w:val="24"/>
          <w:szCs w:val="24"/>
        </w:rPr>
        <w:t>interest and dividends</w:t>
      </w:r>
      <w:r w:rsidR="00AE2AEC">
        <w:rPr>
          <w:rFonts w:ascii="Times New Roman" w:hAnsi="Times New Roman" w:cs="Times New Roman"/>
          <w:sz w:val="24"/>
          <w:szCs w:val="24"/>
        </w:rPr>
        <w:t xml:space="preserve"> repayments</w:t>
      </w:r>
      <w:r w:rsidR="00ED0575" w:rsidRPr="00ED7C67">
        <w:rPr>
          <w:rFonts w:ascii="Times New Roman" w:hAnsi="Times New Roman" w:cs="Times New Roman"/>
          <w:sz w:val="24"/>
          <w:szCs w:val="24"/>
        </w:rPr>
        <w:t xml:space="preserve"> to shareholders. Cash inflows from investing activities occur in the sales of the company's bonds or when stock equity is issued. However, in financing activities, most company's face massive cash outflows than inflows because they issue bonds and stocks in most cases</w:t>
      </w:r>
      <w:r w:rsidR="008D2E4E" w:rsidRPr="00ED7C67">
        <w:rPr>
          <w:rFonts w:ascii="Times New Roman" w:hAnsi="Times New Roman" w:cs="Times New Roman"/>
          <w:sz w:val="24"/>
          <w:szCs w:val="24"/>
        </w:rPr>
        <w:t xml:space="preserve"> (Livnat &amp; Zarowin 1990)</w:t>
      </w:r>
      <w:r w:rsidR="00ED0575" w:rsidRPr="00ED7C67">
        <w:rPr>
          <w:rFonts w:ascii="Times New Roman" w:hAnsi="Times New Roman" w:cs="Times New Roman"/>
          <w:sz w:val="24"/>
          <w:szCs w:val="24"/>
        </w:rPr>
        <w:t>.</w:t>
      </w:r>
      <w:r w:rsidR="00CE00C9" w:rsidRPr="00ED7C67">
        <w:rPr>
          <w:rFonts w:ascii="Times New Roman" w:hAnsi="Times New Roman" w:cs="Times New Roman"/>
          <w:sz w:val="24"/>
          <w:szCs w:val="24"/>
        </w:rPr>
        <w:t xml:space="preserve"> Financing activities only take into consideration repayments, borrowings and raising money through purchasing back shares, issuance, borrowing cash and making dividends repayments.</w:t>
      </w:r>
      <w:r w:rsidR="0020190A" w:rsidRPr="00ED7C67">
        <w:rPr>
          <w:rFonts w:ascii="Times New Roman" w:hAnsi="Times New Roman" w:cs="Times New Roman"/>
          <w:sz w:val="24"/>
          <w:szCs w:val="24"/>
        </w:rPr>
        <w:t xml:space="preserve"> In this case, anything that is about loan falls in the financing activities. At the same time, any money received is positive cash flow as cash is added to the company and, any payments made are negative cash flow because money gets out of the company</w:t>
      </w:r>
      <w:r w:rsidR="008D2E4E" w:rsidRPr="00ED7C67">
        <w:rPr>
          <w:rFonts w:ascii="Times New Roman" w:hAnsi="Times New Roman" w:cs="Times New Roman"/>
          <w:sz w:val="24"/>
          <w:szCs w:val="24"/>
        </w:rPr>
        <w:t xml:space="preserve"> (Ormiston &amp; Fraser 2007)</w:t>
      </w:r>
      <w:r w:rsidR="0020190A" w:rsidRPr="00ED7C67">
        <w:rPr>
          <w:rFonts w:ascii="Times New Roman" w:hAnsi="Times New Roman" w:cs="Times New Roman"/>
          <w:sz w:val="24"/>
          <w:szCs w:val="24"/>
        </w:rPr>
        <w:t xml:space="preserve">. </w:t>
      </w:r>
      <w:r w:rsidRPr="00ED7C67">
        <w:rPr>
          <w:rFonts w:ascii="Times New Roman" w:hAnsi="Times New Roman" w:cs="Times New Roman"/>
          <w:sz w:val="24"/>
          <w:szCs w:val="24"/>
        </w:rPr>
        <w:t>For</w:t>
      </w:r>
      <w:r w:rsidR="0020190A" w:rsidRPr="00ED7C67">
        <w:rPr>
          <w:rFonts w:ascii="Times New Roman" w:hAnsi="Times New Roman" w:cs="Times New Roman"/>
          <w:sz w:val="24"/>
          <w:szCs w:val="24"/>
        </w:rPr>
        <w:t xml:space="preserve"> example, the company might pay its dividends with ($5,000), </w:t>
      </w:r>
      <w:r w:rsidRPr="00ED7C67">
        <w:rPr>
          <w:rFonts w:ascii="Times New Roman" w:hAnsi="Times New Roman" w:cs="Times New Roman"/>
          <w:sz w:val="24"/>
          <w:szCs w:val="24"/>
        </w:rPr>
        <w:t>sale its stock at $10,000, and increase its debts by $50,000. In such a case, the net financing activity can be calculated by adding all these variables, as shown in the table below.</w:t>
      </w:r>
    </w:p>
    <w:tbl>
      <w:tblPr>
        <w:tblStyle w:val="TableGrid"/>
        <w:tblW w:w="0" w:type="auto"/>
        <w:tblLook w:val="04A0" w:firstRow="1" w:lastRow="0" w:firstColumn="1" w:lastColumn="0" w:noHBand="0" w:noVBand="1"/>
      </w:tblPr>
      <w:tblGrid>
        <w:gridCol w:w="6205"/>
        <w:gridCol w:w="1620"/>
        <w:gridCol w:w="1525"/>
      </w:tblGrid>
      <w:tr w:rsidR="00D154DF" w:rsidRPr="00ED7C67" w:rsidTr="00105B73">
        <w:tc>
          <w:tcPr>
            <w:tcW w:w="6205" w:type="dxa"/>
          </w:tcPr>
          <w:p w:rsidR="00A14F6C"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Cash Flows from Financing Activities</w:t>
            </w:r>
          </w:p>
        </w:tc>
        <w:tc>
          <w:tcPr>
            <w:tcW w:w="1620" w:type="dxa"/>
          </w:tcPr>
          <w:p w:rsidR="00A14F6C"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w:t>
            </w:r>
          </w:p>
        </w:tc>
        <w:tc>
          <w:tcPr>
            <w:tcW w:w="1525" w:type="dxa"/>
          </w:tcPr>
          <w:p w:rsidR="00A14F6C"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w:t>
            </w:r>
          </w:p>
        </w:tc>
      </w:tr>
      <w:tr w:rsidR="00D154DF" w:rsidRPr="00ED7C67" w:rsidTr="00105B73">
        <w:tc>
          <w:tcPr>
            <w:tcW w:w="6205"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Dividends Paid</w:t>
            </w:r>
          </w:p>
        </w:tc>
        <w:tc>
          <w:tcPr>
            <w:tcW w:w="1620"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(5,000)</w:t>
            </w:r>
          </w:p>
        </w:tc>
        <w:tc>
          <w:tcPr>
            <w:tcW w:w="1525" w:type="dxa"/>
          </w:tcPr>
          <w:p w:rsidR="00A14F6C" w:rsidRPr="00ED7C67" w:rsidRDefault="00A14F6C"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Sale of Stock</w:t>
            </w:r>
          </w:p>
        </w:tc>
        <w:tc>
          <w:tcPr>
            <w:tcW w:w="1620"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10,000</w:t>
            </w:r>
          </w:p>
        </w:tc>
        <w:tc>
          <w:tcPr>
            <w:tcW w:w="1525" w:type="dxa"/>
          </w:tcPr>
          <w:p w:rsidR="00A14F6C" w:rsidRPr="00ED7C67" w:rsidRDefault="00A14F6C"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Increase in Debts</w:t>
            </w:r>
          </w:p>
        </w:tc>
        <w:tc>
          <w:tcPr>
            <w:tcW w:w="1620" w:type="dxa"/>
          </w:tcPr>
          <w:p w:rsidR="00A14F6C" w:rsidRPr="00ED7C67" w:rsidRDefault="00BB7348" w:rsidP="00ED7C67">
            <w:pPr>
              <w:spacing w:after="160" w:line="480" w:lineRule="auto"/>
              <w:rPr>
                <w:rFonts w:ascii="Times New Roman" w:hAnsi="Times New Roman" w:cs="Times New Roman"/>
                <w:sz w:val="24"/>
                <w:szCs w:val="24"/>
              </w:rPr>
            </w:pPr>
            <w:r w:rsidRPr="00ED7C67">
              <w:rPr>
                <w:rFonts w:ascii="Times New Roman" w:hAnsi="Times New Roman" w:cs="Times New Roman"/>
                <w:sz w:val="24"/>
                <w:szCs w:val="24"/>
              </w:rPr>
              <w:t>50,000</w:t>
            </w:r>
          </w:p>
        </w:tc>
        <w:tc>
          <w:tcPr>
            <w:tcW w:w="1525" w:type="dxa"/>
          </w:tcPr>
          <w:p w:rsidR="00A14F6C" w:rsidRPr="00ED7C67" w:rsidRDefault="00A14F6C" w:rsidP="00ED7C67">
            <w:pPr>
              <w:spacing w:after="160" w:line="480" w:lineRule="auto"/>
              <w:rPr>
                <w:rFonts w:ascii="Times New Roman" w:hAnsi="Times New Roman" w:cs="Times New Roman"/>
                <w:sz w:val="24"/>
                <w:szCs w:val="24"/>
              </w:rPr>
            </w:pPr>
          </w:p>
        </w:tc>
      </w:tr>
      <w:tr w:rsidR="00D154DF" w:rsidRPr="00ED7C67" w:rsidTr="00105B73">
        <w:tc>
          <w:tcPr>
            <w:tcW w:w="6205" w:type="dxa"/>
          </w:tcPr>
          <w:p w:rsidR="00A14F6C"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 xml:space="preserve">Net cash Flow from Financing activities </w:t>
            </w:r>
          </w:p>
        </w:tc>
        <w:tc>
          <w:tcPr>
            <w:tcW w:w="1620" w:type="dxa"/>
          </w:tcPr>
          <w:p w:rsidR="00A14F6C" w:rsidRPr="00ED7C67" w:rsidRDefault="00A14F6C" w:rsidP="00ED7C67">
            <w:pPr>
              <w:spacing w:after="160" w:line="480" w:lineRule="auto"/>
              <w:rPr>
                <w:rFonts w:ascii="Times New Roman" w:hAnsi="Times New Roman" w:cs="Times New Roman"/>
                <w:sz w:val="24"/>
                <w:szCs w:val="24"/>
              </w:rPr>
            </w:pPr>
          </w:p>
        </w:tc>
        <w:tc>
          <w:tcPr>
            <w:tcW w:w="1525" w:type="dxa"/>
          </w:tcPr>
          <w:p w:rsidR="00A14F6C" w:rsidRPr="00ED7C67" w:rsidRDefault="00BB7348" w:rsidP="00ED7C67">
            <w:pPr>
              <w:spacing w:after="160" w:line="480" w:lineRule="auto"/>
              <w:rPr>
                <w:rFonts w:ascii="Times New Roman" w:hAnsi="Times New Roman" w:cs="Times New Roman"/>
                <w:b/>
                <w:sz w:val="24"/>
                <w:szCs w:val="24"/>
              </w:rPr>
            </w:pPr>
            <w:r w:rsidRPr="00ED7C67">
              <w:rPr>
                <w:rFonts w:ascii="Times New Roman" w:hAnsi="Times New Roman" w:cs="Times New Roman"/>
                <w:b/>
                <w:sz w:val="24"/>
                <w:szCs w:val="24"/>
              </w:rPr>
              <w:t>55,000</w:t>
            </w:r>
          </w:p>
        </w:tc>
      </w:tr>
    </w:tbl>
    <w:p w:rsidR="00A14F6C" w:rsidRPr="00ED7C67" w:rsidRDefault="00A14F6C" w:rsidP="00ED7C67">
      <w:pPr>
        <w:spacing w:line="480" w:lineRule="auto"/>
        <w:rPr>
          <w:rFonts w:ascii="Times New Roman" w:hAnsi="Times New Roman" w:cs="Times New Roman"/>
          <w:sz w:val="24"/>
          <w:szCs w:val="24"/>
        </w:rPr>
      </w:pPr>
    </w:p>
    <w:p w:rsidR="00EC5D77" w:rsidRPr="00ED7C67" w:rsidRDefault="00BB7348" w:rsidP="00ED7C67">
      <w:pPr>
        <w:spacing w:line="480" w:lineRule="auto"/>
        <w:rPr>
          <w:rFonts w:ascii="Times New Roman" w:hAnsi="Times New Roman" w:cs="Times New Roman"/>
          <w:b/>
          <w:sz w:val="24"/>
          <w:szCs w:val="24"/>
        </w:rPr>
      </w:pPr>
      <w:r w:rsidRPr="00ED7C67">
        <w:rPr>
          <w:rFonts w:ascii="Times New Roman" w:hAnsi="Times New Roman" w:cs="Times New Roman"/>
          <w:b/>
          <w:sz w:val="24"/>
          <w:szCs w:val="24"/>
        </w:rPr>
        <w:t xml:space="preserve">Alternative methods of developing and presenting the </w:t>
      </w:r>
      <w:r w:rsidR="00AE2AEC">
        <w:rPr>
          <w:rFonts w:ascii="Times New Roman" w:hAnsi="Times New Roman" w:cs="Times New Roman"/>
          <w:b/>
          <w:sz w:val="24"/>
          <w:szCs w:val="24"/>
        </w:rPr>
        <w:t>cash flow statements</w:t>
      </w:r>
    </w:p>
    <w:p w:rsidR="008F1CA7" w:rsidRPr="00ED7C67" w:rsidRDefault="00BB7348" w:rsidP="00ED7C67">
      <w:pPr>
        <w:spacing w:line="480" w:lineRule="auto"/>
        <w:ind w:firstLine="720"/>
        <w:rPr>
          <w:rFonts w:ascii="Times New Roman" w:hAnsi="Times New Roman" w:cs="Times New Roman"/>
          <w:sz w:val="24"/>
          <w:szCs w:val="24"/>
        </w:rPr>
      </w:pPr>
      <w:r w:rsidRPr="00ED7C67">
        <w:rPr>
          <w:rFonts w:ascii="Times New Roman" w:hAnsi="Times New Roman" w:cs="Times New Roman"/>
          <w:sz w:val="24"/>
          <w:szCs w:val="24"/>
        </w:rPr>
        <w:t>Bradbury (2011) proposed that t</w:t>
      </w:r>
      <w:r w:rsidR="00AE2AEC">
        <w:rPr>
          <w:rFonts w:ascii="Times New Roman" w:hAnsi="Times New Roman" w:cs="Times New Roman"/>
          <w:sz w:val="24"/>
          <w:szCs w:val="24"/>
        </w:rPr>
        <w:t>here are two approaches of making</w:t>
      </w:r>
      <w:r w:rsidR="00EC5D77" w:rsidRPr="00ED7C67">
        <w:rPr>
          <w:rFonts w:ascii="Times New Roman" w:hAnsi="Times New Roman" w:cs="Times New Roman"/>
          <w:sz w:val="24"/>
          <w:szCs w:val="24"/>
        </w:rPr>
        <w:t xml:space="preserve"> and presenting statements of cash flow. They include; </w:t>
      </w:r>
      <w:r w:rsidR="00AE2AEC">
        <w:rPr>
          <w:rFonts w:ascii="Times New Roman" w:hAnsi="Times New Roman" w:cs="Times New Roman"/>
          <w:sz w:val="24"/>
          <w:szCs w:val="24"/>
        </w:rPr>
        <w:t>indirect and direct approaches</w:t>
      </w:r>
      <w:r w:rsidR="00EC5D77" w:rsidRPr="00ED7C67">
        <w:rPr>
          <w:rFonts w:ascii="Times New Roman" w:hAnsi="Times New Roman" w:cs="Times New Roman"/>
          <w:sz w:val="24"/>
          <w:szCs w:val="24"/>
        </w:rPr>
        <w:t>.</w:t>
      </w:r>
      <w:r w:rsidR="00475BA4" w:rsidRPr="00ED7C67">
        <w:rPr>
          <w:rFonts w:ascii="Times New Roman" w:hAnsi="Times New Roman" w:cs="Times New Roman"/>
          <w:sz w:val="24"/>
          <w:szCs w:val="24"/>
        </w:rPr>
        <w:t xml:space="preserve"> Both methods are efficient, but many companies use indirect method but what is more impor</w:t>
      </w:r>
      <w:r w:rsidR="00AE2AEC">
        <w:rPr>
          <w:rFonts w:ascii="Times New Roman" w:hAnsi="Times New Roman" w:cs="Times New Roman"/>
          <w:sz w:val="24"/>
          <w:szCs w:val="24"/>
        </w:rPr>
        <w:t>tant is that at the end point</w:t>
      </w:r>
      <w:r w:rsidR="00475BA4" w:rsidRPr="00ED7C67">
        <w:rPr>
          <w:rFonts w:ascii="Times New Roman" w:hAnsi="Times New Roman" w:cs="Times New Roman"/>
          <w:sz w:val="24"/>
          <w:szCs w:val="24"/>
        </w:rPr>
        <w:t xml:space="preserve">, </w:t>
      </w:r>
      <w:r w:rsidR="00AE2AEC">
        <w:rPr>
          <w:rFonts w:ascii="Times New Roman" w:hAnsi="Times New Roman" w:cs="Times New Roman"/>
          <w:sz w:val="24"/>
          <w:szCs w:val="24"/>
        </w:rPr>
        <w:t xml:space="preserve">the </w:t>
      </w:r>
      <w:r w:rsidR="00475BA4" w:rsidRPr="00ED7C67">
        <w:rPr>
          <w:rFonts w:ascii="Times New Roman" w:hAnsi="Times New Roman" w:cs="Times New Roman"/>
          <w:sz w:val="24"/>
          <w:szCs w:val="24"/>
        </w:rPr>
        <w:t>cash balance</w:t>
      </w:r>
      <w:r w:rsidR="00AE2AEC">
        <w:rPr>
          <w:rFonts w:ascii="Times New Roman" w:hAnsi="Times New Roman" w:cs="Times New Roman"/>
          <w:sz w:val="24"/>
          <w:szCs w:val="24"/>
        </w:rPr>
        <w:t>s</w:t>
      </w:r>
      <w:r w:rsidR="00475BA4" w:rsidRPr="00ED7C67">
        <w:rPr>
          <w:rFonts w:ascii="Times New Roman" w:hAnsi="Times New Roman" w:cs="Times New Roman"/>
          <w:sz w:val="24"/>
          <w:szCs w:val="24"/>
        </w:rPr>
        <w:t xml:space="preserve"> sho</w:t>
      </w:r>
      <w:r w:rsidR="00AE2AEC">
        <w:rPr>
          <w:rFonts w:ascii="Times New Roman" w:hAnsi="Times New Roman" w:cs="Times New Roman"/>
          <w:sz w:val="24"/>
          <w:szCs w:val="24"/>
        </w:rPr>
        <w:t>uld always be equivalent to the</w:t>
      </w:r>
      <w:r w:rsidR="00475BA4" w:rsidRPr="00ED7C67">
        <w:rPr>
          <w:rFonts w:ascii="Times New Roman" w:hAnsi="Times New Roman" w:cs="Times New Roman"/>
          <w:sz w:val="24"/>
          <w:szCs w:val="24"/>
        </w:rPr>
        <w:t xml:space="preserve"> amount shown on the </w:t>
      </w:r>
      <w:r w:rsidR="00AE2AEC">
        <w:rPr>
          <w:rFonts w:ascii="Times New Roman" w:hAnsi="Times New Roman" w:cs="Times New Roman"/>
          <w:sz w:val="24"/>
          <w:szCs w:val="24"/>
        </w:rPr>
        <w:t xml:space="preserve">income statement or </w:t>
      </w:r>
      <w:r w:rsidR="00475BA4" w:rsidRPr="00ED7C67">
        <w:rPr>
          <w:rFonts w:ascii="Times New Roman" w:hAnsi="Times New Roman" w:cs="Times New Roman"/>
          <w:sz w:val="24"/>
          <w:szCs w:val="24"/>
        </w:rPr>
        <w:t>balance she</w:t>
      </w:r>
      <w:r w:rsidR="00AE2AEC">
        <w:rPr>
          <w:rFonts w:ascii="Times New Roman" w:hAnsi="Times New Roman" w:cs="Times New Roman"/>
          <w:sz w:val="24"/>
          <w:szCs w:val="24"/>
        </w:rPr>
        <w:t xml:space="preserve">et. When using the direct approach to prepare </w:t>
      </w:r>
      <w:r w:rsidR="00475BA4" w:rsidRPr="00ED7C67">
        <w:rPr>
          <w:rFonts w:ascii="Times New Roman" w:hAnsi="Times New Roman" w:cs="Times New Roman"/>
          <w:sz w:val="24"/>
          <w:szCs w:val="24"/>
        </w:rPr>
        <w:t>cash flow</w:t>
      </w:r>
      <w:r w:rsidR="00AE2AEC">
        <w:rPr>
          <w:rFonts w:ascii="Times New Roman" w:hAnsi="Times New Roman" w:cs="Times New Roman"/>
          <w:sz w:val="24"/>
          <w:szCs w:val="24"/>
        </w:rPr>
        <w:t>s, it indicates the net cash from the operations</w:t>
      </w:r>
      <w:r w:rsidR="00475BA4" w:rsidRPr="00ED7C67">
        <w:rPr>
          <w:rFonts w:ascii="Times New Roman" w:hAnsi="Times New Roman" w:cs="Times New Roman"/>
          <w:sz w:val="24"/>
          <w:szCs w:val="24"/>
        </w:rPr>
        <w:t xml:space="preserve"> activities as well as </w:t>
      </w:r>
      <w:r w:rsidR="00074822" w:rsidRPr="00ED7C67">
        <w:rPr>
          <w:rFonts w:ascii="Times New Roman" w:hAnsi="Times New Roman" w:cs="Times New Roman"/>
          <w:sz w:val="24"/>
          <w:szCs w:val="24"/>
        </w:rPr>
        <w:t xml:space="preserve">repayments and all </w:t>
      </w:r>
      <w:r w:rsidR="002344BB">
        <w:rPr>
          <w:rFonts w:ascii="Times New Roman" w:hAnsi="Times New Roman" w:cs="Times New Roman"/>
          <w:sz w:val="24"/>
          <w:szCs w:val="24"/>
        </w:rPr>
        <w:t>cash receipts from business operations</w:t>
      </w:r>
      <w:r w:rsidR="002F64CA" w:rsidRPr="00ED7C67">
        <w:rPr>
          <w:rFonts w:ascii="Times New Roman" w:hAnsi="Times New Roman" w:cs="Times New Roman"/>
          <w:sz w:val="24"/>
          <w:szCs w:val="24"/>
        </w:rPr>
        <w:t xml:space="preserve"> (Krishnan &amp; Largay III 2000).</w:t>
      </w:r>
      <w:r w:rsidR="00074822" w:rsidRPr="00ED7C67">
        <w:rPr>
          <w:rFonts w:ascii="Times New Roman" w:hAnsi="Times New Roman" w:cs="Times New Roman"/>
          <w:sz w:val="24"/>
          <w:szCs w:val="24"/>
        </w:rPr>
        <w:t xml:space="preserve"> For in</w:t>
      </w:r>
      <w:bookmarkStart w:id="0" w:name="_GoBack"/>
      <w:bookmarkEnd w:id="0"/>
      <w:r w:rsidR="00074822" w:rsidRPr="00ED7C67">
        <w:rPr>
          <w:rFonts w:ascii="Times New Roman" w:hAnsi="Times New Roman" w:cs="Times New Roman"/>
          <w:sz w:val="24"/>
          <w:szCs w:val="24"/>
        </w:rPr>
        <w:t>stance, cash collected from customers and any dividend or interest the company receives are examples of cash receipts. On the other side, cash paid to suppliers, employees, and interest paid on loan are examples of cash payments.</w:t>
      </w:r>
      <w:r w:rsidRPr="00ED7C67">
        <w:rPr>
          <w:rFonts w:ascii="Times New Roman" w:hAnsi="Times New Roman" w:cs="Times New Roman"/>
          <w:sz w:val="24"/>
          <w:szCs w:val="24"/>
        </w:rPr>
        <w:t xml:space="preserve"> </w:t>
      </w:r>
      <w:r w:rsidR="00074822" w:rsidRPr="00ED7C67">
        <w:rPr>
          <w:rFonts w:ascii="Times New Roman" w:hAnsi="Times New Roman" w:cs="Times New Roman"/>
          <w:sz w:val="24"/>
          <w:szCs w:val="24"/>
        </w:rPr>
        <w:t xml:space="preserve">In the indirect method, </w:t>
      </w:r>
      <w:r w:rsidRPr="00ED7C67">
        <w:rPr>
          <w:rFonts w:ascii="Times New Roman" w:hAnsi="Times New Roman" w:cs="Times New Roman"/>
          <w:sz w:val="24"/>
          <w:szCs w:val="24"/>
        </w:rPr>
        <w:t>the net income appears first from the income statement in the operating activities. Adjustments on net income are made using the non- cash variables, thus affecting the income statement, depreciation is one of the adjustments. Other variables that are adjusted are losses and gains from the sale of assets.</w:t>
      </w:r>
    </w:p>
    <w:p w:rsidR="00105B73" w:rsidRPr="00ED7C67" w:rsidRDefault="00BB7348" w:rsidP="00ED7C67">
      <w:pPr>
        <w:spacing w:line="480" w:lineRule="auto"/>
        <w:ind w:firstLine="720"/>
        <w:rPr>
          <w:rFonts w:ascii="Times New Roman" w:hAnsi="Times New Roman" w:cs="Times New Roman"/>
          <w:sz w:val="24"/>
          <w:szCs w:val="24"/>
        </w:rPr>
      </w:pPr>
      <w:r w:rsidRPr="00ED7C67">
        <w:rPr>
          <w:rFonts w:ascii="Times New Roman" w:hAnsi="Times New Roman" w:cs="Times New Roman"/>
          <w:sz w:val="24"/>
          <w:szCs w:val="24"/>
        </w:rPr>
        <w:t>The direct method also poses some cash flow effects on the components of cash flow by increasing and reducing cash accounts</w:t>
      </w:r>
      <w:r w:rsidR="002F64CA" w:rsidRPr="00ED7C67">
        <w:rPr>
          <w:rFonts w:ascii="Times New Roman" w:hAnsi="Times New Roman" w:cs="Times New Roman"/>
          <w:sz w:val="24"/>
          <w:szCs w:val="24"/>
        </w:rPr>
        <w:t xml:space="preserve"> (Krishnan &amp; Largay III 2000)</w:t>
      </w:r>
      <w:r w:rsidRPr="00ED7C67">
        <w:rPr>
          <w:rFonts w:ascii="Times New Roman" w:hAnsi="Times New Roman" w:cs="Times New Roman"/>
          <w:sz w:val="24"/>
          <w:szCs w:val="24"/>
        </w:rPr>
        <w:t xml:space="preserve">. For instance, when using the direct method, cash flow from the operating activities shows the net cash received or given out at a particular time. It entails subtracting cash sales of the operating expenses that used cash. It does not have either increase or decrease cash account. In financing activities, it involves the analysis of the stockholders' equity and long term liability accounts. However, in financing activities, most company’s face cash outflows than inflows because they issue bonds and stocks in most cases, and these reduce their cash accounts. The last effect is on the investing activities. The indirect method still poses a significant impact by reducing cash accounts in investing activities. You find that the cash flow from most of the companies are usually cash outflows because they choose to make long term investments for the growth and future operations of the company. </w:t>
      </w:r>
    </w:p>
    <w:p w:rsidR="00537C01"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The first picture below shows Wal-mart Inc. stores statement of cash flow from 2014 to 2016. The second picture shows the statement of cash flow of Apple Inc Com</w:t>
      </w:r>
      <w:r w:rsidR="00ED7C67">
        <w:rPr>
          <w:rFonts w:ascii="Times New Roman" w:hAnsi="Times New Roman" w:cs="Times New Roman"/>
          <w:sz w:val="24"/>
          <w:szCs w:val="24"/>
        </w:rPr>
        <w:t xml:space="preserve">pany from the year 2016 to 2018. </w:t>
      </w:r>
    </w:p>
    <w:p w:rsidR="00537C01"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b/>
          <w:bCs/>
          <w:noProof/>
          <w:sz w:val="24"/>
          <w:szCs w:val="24"/>
        </w:rPr>
        <w:drawing>
          <wp:inline distT="0" distB="0" distL="0" distR="0">
            <wp:extent cx="5943600" cy="4366183"/>
            <wp:effectExtent l="0" t="0" r="0" b="0"/>
            <wp:docPr id="2" name="Picture 2" descr="Image result for walmart statement of cash flows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77756" name="Picture 3" descr="Image result for walmart statement of cash flows 2019"/>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4366183"/>
                    </a:xfrm>
                    <a:prstGeom prst="rect">
                      <a:avLst/>
                    </a:prstGeom>
                    <a:noFill/>
                    <a:ln>
                      <a:noFill/>
                    </a:ln>
                  </pic:spPr>
                </pic:pic>
              </a:graphicData>
            </a:graphic>
          </wp:inline>
        </w:drawing>
      </w:r>
    </w:p>
    <w:p w:rsidR="003970E8"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Source: </w:t>
      </w:r>
      <w:hyperlink r:id="rId8" w:history="1">
        <w:r w:rsidRPr="00ED7C67">
          <w:rPr>
            <w:rStyle w:val="Hyperlink"/>
            <w:rFonts w:ascii="Times New Roman" w:hAnsi="Times New Roman" w:cs="Times New Roman"/>
            <w:sz w:val="24"/>
            <w:szCs w:val="24"/>
          </w:rPr>
          <w:t>https://media.cheggcdn.com/media%2F970%2F9700feba-654b-45d6-9b86-7694e9948734%2FphpwCCemS.png</w:t>
        </w:r>
      </w:hyperlink>
      <w:r w:rsidRPr="00ED7C67">
        <w:rPr>
          <w:rFonts w:ascii="Times New Roman" w:hAnsi="Times New Roman" w:cs="Times New Roman"/>
          <w:sz w:val="24"/>
          <w:szCs w:val="24"/>
        </w:rPr>
        <w:t xml:space="preserve">. </w:t>
      </w:r>
    </w:p>
    <w:p w:rsidR="003970E8"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The picture below shows the statement of cash flow of Apple Inc Company from the year 2016 to 2018. </w:t>
      </w:r>
    </w:p>
    <w:p w:rsidR="003970E8" w:rsidRPr="00ED7C67" w:rsidRDefault="003970E8" w:rsidP="00ED7C67">
      <w:pPr>
        <w:spacing w:line="480" w:lineRule="auto"/>
        <w:rPr>
          <w:rFonts w:ascii="Times New Roman" w:hAnsi="Times New Roman" w:cs="Times New Roman"/>
          <w:sz w:val="24"/>
          <w:szCs w:val="24"/>
        </w:rPr>
      </w:pPr>
    </w:p>
    <w:p w:rsidR="003970E8" w:rsidRPr="00ED7C67" w:rsidRDefault="00BB7348" w:rsidP="00ED7C67">
      <w:pPr>
        <w:spacing w:line="480" w:lineRule="auto"/>
        <w:rPr>
          <w:rFonts w:ascii="Times New Roman" w:hAnsi="Times New Roman" w:cs="Times New Roman"/>
          <w:b/>
          <w:bCs/>
          <w:sz w:val="24"/>
          <w:szCs w:val="24"/>
        </w:rPr>
      </w:pPr>
      <w:r w:rsidRPr="00ED7C67">
        <w:rPr>
          <w:rFonts w:ascii="Times New Roman" w:hAnsi="Times New Roman" w:cs="Times New Roman"/>
          <w:noProof/>
          <w:sz w:val="24"/>
          <w:szCs w:val="24"/>
        </w:rPr>
        <w:drawing>
          <wp:inline distT="0" distB="0" distL="0" distR="0">
            <wp:extent cx="5943600" cy="7657145"/>
            <wp:effectExtent l="0" t="0" r="0" b="1270"/>
            <wp:docPr id="3" name="Picture 3" descr="Image result for Apple inc statement of cash flows from 2015 to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11721" name="Picture 5" descr="Image result for Apple inc statement of cash flows from 2015 to 201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7657145"/>
                    </a:xfrm>
                    <a:prstGeom prst="rect">
                      <a:avLst/>
                    </a:prstGeom>
                    <a:noFill/>
                    <a:ln>
                      <a:noFill/>
                    </a:ln>
                  </pic:spPr>
                </pic:pic>
              </a:graphicData>
            </a:graphic>
          </wp:inline>
        </w:drawing>
      </w:r>
      <w:r w:rsidR="00537C01" w:rsidRPr="00ED7C67">
        <w:rPr>
          <w:rFonts w:ascii="Times New Roman" w:hAnsi="Times New Roman" w:cs="Times New Roman"/>
          <w:sz w:val="24"/>
          <w:szCs w:val="24"/>
        </w:rPr>
        <w:t xml:space="preserve"> </w:t>
      </w:r>
    </w:p>
    <w:p w:rsidR="008A3A3E"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Source: </w:t>
      </w:r>
      <w:hyperlink r:id="rId10" w:history="1">
        <w:r w:rsidRPr="00ED7C67">
          <w:rPr>
            <w:rStyle w:val="Hyperlink"/>
            <w:rFonts w:ascii="Times New Roman" w:hAnsi="Times New Roman" w:cs="Times New Roman"/>
            <w:sz w:val="24"/>
            <w:szCs w:val="24"/>
          </w:rPr>
          <w:t>https://media.cheggcdn.com/media/c46/c465f747-977f-419a-a8fd-f70bba2615ee/phpLO2WwW.png</w:t>
        </w:r>
      </w:hyperlink>
      <w:r w:rsidRPr="00ED7C67">
        <w:rPr>
          <w:rFonts w:ascii="Times New Roman" w:hAnsi="Times New Roman" w:cs="Times New Roman"/>
          <w:sz w:val="24"/>
          <w:szCs w:val="24"/>
        </w:rPr>
        <w:t xml:space="preserve">  </w:t>
      </w:r>
    </w:p>
    <w:p w:rsidR="00902EDB" w:rsidRPr="00ED7C67" w:rsidRDefault="00BB7348" w:rsidP="00ED7C67">
      <w:pPr>
        <w:spacing w:line="480" w:lineRule="auto"/>
        <w:ind w:firstLine="720"/>
        <w:rPr>
          <w:rFonts w:ascii="Times New Roman" w:hAnsi="Times New Roman" w:cs="Times New Roman"/>
          <w:sz w:val="24"/>
          <w:szCs w:val="24"/>
        </w:rPr>
      </w:pPr>
      <w:r w:rsidRPr="00ED7C67">
        <w:rPr>
          <w:rFonts w:ascii="Times New Roman" w:hAnsi="Times New Roman" w:cs="Times New Roman"/>
          <w:sz w:val="24"/>
          <w:szCs w:val="24"/>
        </w:rPr>
        <w:t xml:space="preserve">From the above two diagrams of statements of cash flow of Wal-mart stores and Apple Inc, we can see that in the year 2016, the cash flow for wal-mart stores was $15, 080 million. The factor behind the positive cash flow lies on the cash gained from operation activities which reflects a good sign for investors. The net operating activities were $27,389. It means that the operations at Wal-mart stores are generating money that can be used to purchase new inventories. However, when you compare it with the cash flow from Apple Inc, you find that Apple is much better as they have a cash flow of $45,687. This is much bigger from what Wal-mart store had initially. They show that they can buy more inventories as they had net cash generated from operating activities of $66,231. Even these amount ease the investors' mind as cash is plenty to cover loan expenses. For that reason, Apple Inc appears to be a stable company against Wal-mart stores.      </w:t>
      </w:r>
    </w:p>
    <w:p w:rsidR="00902EDB" w:rsidRPr="00ED7C67" w:rsidRDefault="00902EDB" w:rsidP="00ED7C67">
      <w:pPr>
        <w:spacing w:line="480" w:lineRule="auto"/>
        <w:rPr>
          <w:rFonts w:ascii="Times New Roman" w:hAnsi="Times New Roman" w:cs="Times New Roman"/>
          <w:sz w:val="24"/>
          <w:szCs w:val="24"/>
        </w:rPr>
      </w:pPr>
    </w:p>
    <w:p w:rsidR="008971B8" w:rsidRPr="00ED7C67" w:rsidRDefault="008971B8" w:rsidP="00ED7C67">
      <w:pPr>
        <w:spacing w:line="480" w:lineRule="auto"/>
        <w:rPr>
          <w:rFonts w:ascii="Times New Roman" w:hAnsi="Times New Roman" w:cs="Times New Roman"/>
          <w:sz w:val="24"/>
          <w:szCs w:val="24"/>
        </w:rPr>
      </w:pPr>
    </w:p>
    <w:p w:rsidR="00D53769"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    </w:t>
      </w:r>
    </w:p>
    <w:p w:rsidR="00683DA7"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        </w:t>
      </w:r>
    </w:p>
    <w:p w:rsidR="00A71FCD" w:rsidRPr="00ED7C67" w:rsidRDefault="00A71FCD" w:rsidP="00ED7C67">
      <w:pPr>
        <w:spacing w:line="480" w:lineRule="auto"/>
        <w:rPr>
          <w:rFonts w:ascii="Times New Roman" w:hAnsi="Times New Roman" w:cs="Times New Roman"/>
          <w:sz w:val="24"/>
          <w:szCs w:val="24"/>
        </w:rPr>
      </w:pPr>
    </w:p>
    <w:p w:rsidR="00D565FF" w:rsidRPr="00ED7C67" w:rsidRDefault="00D565FF" w:rsidP="00ED7C67">
      <w:pPr>
        <w:spacing w:line="480" w:lineRule="auto"/>
        <w:rPr>
          <w:rFonts w:ascii="Times New Roman" w:hAnsi="Times New Roman" w:cs="Times New Roman"/>
          <w:sz w:val="24"/>
          <w:szCs w:val="24"/>
        </w:rPr>
      </w:pPr>
    </w:p>
    <w:p w:rsidR="007F1E71"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   </w:t>
      </w:r>
    </w:p>
    <w:p w:rsidR="008A3A3E" w:rsidRPr="00ED7C67" w:rsidRDefault="00BB7348" w:rsidP="00ED7C67">
      <w:pPr>
        <w:spacing w:line="480" w:lineRule="auto"/>
        <w:rPr>
          <w:rFonts w:ascii="Times New Roman" w:hAnsi="Times New Roman" w:cs="Times New Roman"/>
          <w:sz w:val="24"/>
          <w:szCs w:val="24"/>
        </w:rPr>
      </w:pPr>
      <w:r w:rsidRPr="00ED7C67">
        <w:rPr>
          <w:rFonts w:ascii="Times New Roman" w:hAnsi="Times New Roman" w:cs="Times New Roman"/>
          <w:sz w:val="24"/>
          <w:szCs w:val="24"/>
        </w:rPr>
        <w:t xml:space="preserve">     </w:t>
      </w:r>
      <w:r w:rsidR="00873736" w:rsidRPr="00ED7C67">
        <w:rPr>
          <w:rFonts w:ascii="Times New Roman" w:hAnsi="Times New Roman" w:cs="Times New Roman"/>
          <w:sz w:val="24"/>
          <w:szCs w:val="24"/>
        </w:rPr>
        <w:t xml:space="preserve">      </w:t>
      </w:r>
    </w:p>
    <w:p w:rsidR="00ED7C67" w:rsidRPr="00ED7C67" w:rsidRDefault="00ED7C67" w:rsidP="00ED7C6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 xml:space="preserve">Arnold, A. G., Ellis, R. B., &amp; Krishnan, V. S. (2018). Toward effective use of the statement of cash flows. Journal of Business and Behavioral Sciences, 30(2), 46-62. </w:t>
      </w:r>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 xml:space="preserve">Bradbury, M. (2011). Direct or indirect cash flow statements? Australian Accounting Review, 21(2), 124-130. </w:t>
      </w:r>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Davis, A. B. (2015). Statement of cash flows: History, practice, and the classroom. Advances in Accounting Education, 17, 101.</w:t>
      </w:r>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Krishnan, G. V., &amp; Largay III, J. A. (2000). The predictive ability of direct method cash flow information. Journal of Business Finance &amp; Accounting, 27(1</w:t>
      </w:r>
      <w:r w:rsidRPr="00ED7C67">
        <w:rPr>
          <w:rFonts w:ascii="Cambria Math" w:hAnsi="Cambria Math" w:cs="Cambria Math"/>
          <w:sz w:val="24"/>
          <w:szCs w:val="24"/>
        </w:rPr>
        <w:t>‐</w:t>
      </w:r>
      <w:r w:rsidRPr="00ED7C67">
        <w:rPr>
          <w:rFonts w:ascii="Times New Roman" w:hAnsi="Times New Roman" w:cs="Times New Roman"/>
          <w:sz w:val="24"/>
          <w:szCs w:val="24"/>
        </w:rPr>
        <w:t xml:space="preserve">2), 215-245. Retrieved from: </w:t>
      </w:r>
      <w:hyperlink r:id="rId11" w:history="1">
        <w:r w:rsidRPr="00ED7C67">
          <w:rPr>
            <w:rStyle w:val="Hyperlink"/>
            <w:rFonts w:ascii="Times New Roman" w:hAnsi="Times New Roman" w:cs="Times New Roman"/>
            <w:sz w:val="24"/>
            <w:szCs w:val="24"/>
          </w:rPr>
          <w:t>https://onlinelibrary.wiley.com/doi/abs/10.1111/1468-5957.00311</w:t>
        </w:r>
      </w:hyperlink>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 xml:space="preserve">Livnat, J., &amp; Zarowin, P. (1990). The incremental information content of cash-flow components. Journal of Accounting and Economics, 13(1), 25-46. Retrieved from: </w:t>
      </w:r>
      <w:hyperlink r:id="rId12" w:history="1">
        <w:r w:rsidRPr="00ED7C67">
          <w:rPr>
            <w:rStyle w:val="Hyperlink"/>
            <w:rFonts w:ascii="Times New Roman" w:hAnsi="Times New Roman" w:cs="Times New Roman"/>
            <w:sz w:val="24"/>
            <w:szCs w:val="24"/>
          </w:rPr>
          <w:t>https://www.sciencedirect.com/science/article/abs/pii/016541019090066D</w:t>
        </w:r>
      </w:hyperlink>
      <w:r w:rsidRPr="00ED7C67">
        <w:rPr>
          <w:rFonts w:ascii="Times New Roman" w:hAnsi="Times New Roman" w:cs="Times New Roman"/>
          <w:sz w:val="24"/>
          <w:szCs w:val="24"/>
        </w:rPr>
        <w:t>.</w:t>
      </w:r>
    </w:p>
    <w:p w:rsidR="00ED7C67" w:rsidRPr="00ED7C67" w:rsidRDefault="00ED7C67" w:rsidP="00ED7C67">
      <w:pPr>
        <w:spacing w:line="480" w:lineRule="auto"/>
        <w:ind w:left="720" w:hanging="720"/>
        <w:rPr>
          <w:rFonts w:ascii="Times New Roman" w:hAnsi="Times New Roman" w:cs="Times New Roman"/>
          <w:sz w:val="24"/>
          <w:szCs w:val="24"/>
        </w:rPr>
      </w:pPr>
      <w:r w:rsidRPr="00ED7C67">
        <w:rPr>
          <w:rFonts w:ascii="Times New Roman" w:hAnsi="Times New Roman" w:cs="Times New Roman"/>
          <w:sz w:val="24"/>
          <w:szCs w:val="24"/>
        </w:rPr>
        <w:t xml:space="preserve">Ormiston, A., &amp; Fraser, L. M. (2007). Understanding financial statements. Pearson/Prentice Hall. Book: </w:t>
      </w:r>
      <w:hyperlink r:id="rId13" w:history="1">
        <w:r w:rsidRPr="00ED7C67">
          <w:rPr>
            <w:rStyle w:val="Hyperlink"/>
            <w:rFonts w:ascii="Times New Roman" w:hAnsi="Times New Roman" w:cs="Times New Roman"/>
            <w:sz w:val="24"/>
            <w:szCs w:val="24"/>
          </w:rPr>
          <w:t>https://ugeb.pw/book-understanding-financial.pdf</w:t>
        </w:r>
      </w:hyperlink>
      <w:r w:rsidRPr="00ED7C67">
        <w:rPr>
          <w:rFonts w:ascii="Times New Roman" w:hAnsi="Times New Roman" w:cs="Times New Roman"/>
          <w:sz w:val="24"/>
          <w:szCs w:val="24"/>
        </w:rPr>
        <w:t xml:space="preserve"> </w:t>
      </w:r>
    </w:p>
    <w:p w:rsidR="008D2E4E" w:rsidRPr="00ED7C67" w:rsidRDefault="008D2E4E" w:rsidP="00ED7C67">
      <w:pPr>
        <w:spacing w:line="480" w:lineRule="auto"/>
        <w:rPr>
          <w:rFonts w:ascii="Times New Roman" w:hAnsi="Times New Roman" w:cs="Times New Roman"/>
          <w:sz w:val="24"/>
          <w:szCs w:val="24"/>
        </w:rPr>
      </w:pPr>
    </w:p>
    <w:p w:rsidR="008A3A3E" w:rsidRDefault="00BB7348">
      <w:r>
        <w:t xml:space="preserve">  </w:t>
      </w:r>
    </w:p>
    <w:p w:rsidR="008A3A3E" w:rsidRDefault="008A3A3E"/>
    <w:sectPr w:rsidR="008A3A3E" w:rsidSect="002F64CA">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328" w:rsidRDefault="00B81328">
      <w:pPr>
        <w:spacing w:after="0" w:line="240" w:lineRule="auto"/>
      </w:pPr>
      <w:r>
        <w:separator/>
      </w:r>
    </w:p>
  </w:endnote>
  <w:endnote w:type="continuationSeparator" w:id="0">
    <w:p w:rsidR="00B81328" w:rsidRDefault="00B81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328" w:rsidRDefault="00B81328">
      <w:pPr>
        <w:spacing w:after="0" w:line="240" w:lineRule="auto"/>
      </w:pPr>
      <w:r>
        <w:separator/>
      </w:r>
    </w:p>
  </w:footnote>
  <w:footnote w:type="continuationSeparator" w:id="0">
    <w:p w:rsidR="00B81328" w:rsidRDefault="00B813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775192"/>
      <w:docPartObj>
        <w:docPartGallery w:val="Page Numbers (Top of Page)"/>
        <w:docPartUnique/>
      </w:docPartObj>
    </w:sdtPr>
    <w:sdtEndPr>
      <w:rPr>
        <w:noProof/>
      </w:rPr>
    </w:sdtEndPr>
    <w:sdtContent>
      <w:p w:rsidR="00ED7C67" w:rsidRDefault="00ED7C67">
        <w:pPr>
          <w:pStyle w:val="Header"/>
          <w:jc w:val="right"/>
        </w:pPr>
        <w:r>
          <w:fldChar w:fldCharType="begin"/>
        </w:r>
        <w:r>
          <w:instrText xml:space="preserve"> PAGE   \* MERGEFORMAT </w:instrText>
        </w:r>
        <w:r>
          <w:fldChar w:fldCharType="separate"/>
        </w:r>
        <w:r w:rsidR="00B2196A">
          <w:rPr>
            <w:noProof/>
          </w:rPr>
          <w:t>6</w:t>
        </w:r>
        <w:r>
          <w:rPr>
            <w:noProof/>
          </w:rPr>
          <w:fldChar w:fldCharType="end"/>
        </w:r>
      </w:p>
    </w:sdtContent>
  </w:sdt>
  <w:p w:rsidR="002F64CA" w:rsidRPr="002F64CA" w:rsidRDefault="002F64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2156444"/>
      <w:docPartObj>
        <w:docPartGallery w:val="Page Numbers (Top of Page)"/>
        <w:docPartUnique/>
      </w:docPartObj>
    </w:sdtPr>
    <w:sdtEndPr>
      <w:rPr>
        <w:noProof/>
      </w:rPr>
    </w:sdtEndPr>
    <w:sdtContent>
      <w:p w:rsidR="00ED7C67" w:rsidRDefault="00ED7C67">
        <w:pPr>
          <w:pStyle w:val="Header"/>
          <w:jc w:val="right"/>
        </w:pPr>
        <w:r>
          <w:fldChar w:fldCharType="begin"/>
        </w:r>
        <w:r>
          <w:instrText xml:space="preserve"> PAGE   \* MERGEFORMAT </w:instrText>
        </w:r>
        <w:r>
          <w:fldChar w:fldCharType="separate"/>
        </w:r>
        <w:r w:rsidR="00B81328">
          <w:rPr>
            <w:noProof/>
          </w:rPr>
          <w:t>1</w:t>
        </w:r>
        <w:r>
          <w:rPr>
            <w:noProof/>
          </w:rPr>
          <w:fldChar w:fldCharType="end"/>
        </w:r>
      </w:p>
    </w:sdtContent>
  </w:sdt>
  <w:p w:rsidR="002F64CA" w:rsidRPr="002F64CA" w:rsidRDefault="002F64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A71438"/>
    <w:multiLevelType w:val="hybridMultilevel"/>
    <w:tmpl w:val="E6D064FA"/>
    <w:lvl w:ilvl="0" w:tplc="F6E07894">
      <w:start w:val="1"/>
      <w:numFmt w:val="upperRoman"/>
      <w:lvlText w:val="%1."/>
      <w:lvlJc w:val="right"/>
      <w:pPr>
        <w:ind w:left="720" w:hanging="360"/>
      </w:pPr>
    </w:lvl>
    <w:lvl w:ilvl="1" w:tplc="6AA25BB8" w:tentative="1">
      <w:start w:val="1"/>
      <w:numFmt w:val="lowerLetter"/>
      <w:lvlText w:val="%2."/>
      <w:lvlJc w:val="left"/>
      <w:pPr>
        <w:ind w:left="1440" w:hanging="360"/>
      </w:pPr>
    </w:lvl>
    <w:lvl w:ilvl="2" w:tplc="F3E64C28" w:tentative="1">
      <w:start w:val="1"/>
      <w:numFmt w:val="lowerRoman"/>
      <w:lvlText w:val="%3."/>
      <w:lvlJc w:val="right"/>
      <w:pPr>
        <w:ind w:left="2160" w:hanging="180"/>
      </w:pPr>
    </w:lvl>
    <w:lvl w:ilvl="3" w:tplc="0CB84A6E" w:tentative="1">
      <w:start w:val="1"/>
      <w:numFmt w:val="decimal"/>
      <w:lvlText w:val="%4."/>
      <w:lvlJc w:val="left"/>
      <w:pPr>
        <w:ind w:left="2880" w:hanging="360"/>
      </w:pPr>
    </w:lvl>
    <w:lvl w:ilvl="4" w:tplc="C520F71C" w:tentative="1">
      <w:start w:val="1"/>
      <w:numFmt w:val="lowerLetter"/>
      <w:lvlText w:val="%5."/>
      <w:lvlJc w:val="left"/>
      <w:pPr>
        <w:ind w:left="3600" w:hanging="360"/>
      </w:pPr>
    </w:lvl>
    <w:lvl w:ilvl="5" w:tplc="8B26A722" w:tentative="1">
      <w:start w:val="1"/>
      <w:numFmt w:val="lowerRoman"/>
      <w:lvlText w:val="%6."/>
      <w:lvlJc w:val="right"/>
      <w:pPr>
        <w:ind w:left="4320" w:hanging="180"/>
      </w:pPr>
    </w:lvl>
    <w:lvl w:ilvl="6" w:tplc="5FD6E9B0" w:tentative="1">
      <w:start w:val="1"/>
      <w:numFmt w:val="decimal"/>
      <w:lvlText w:val="%7."/>
      <w:lvlJc w:val="left"/>
      <w:pPr>
        <w:ind w:left="5040" w:hanging="360"/>
      </w:pPr>
    </w:lvl>
    <w:lvl w:ilvl="7" w:tplc="CAE67AD6" w:tentative="1">
      <w:start w:val="1"/>
      <w:numFmt w:val="lowerLetter"/>
      <w:lvlText w:val="%8."/>
      <w:lvlJc w:val="left"/>
      <w:pPr>
        <w:ind w:left="5760" w:hanging="360"/>
      </w:pPr>
    </w:lvl>
    <w:lvl w:ilvl="8" w:tplc="C7CA45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7B3"/>
    <w:rsid w:val="00074822"/>
    <w:rsid w:val="000C5508"/>
    <w:rsid w:val="00105B73"/>
    <w:rsid w:val="0020190A"/>
    <w:rsid w:val="002344BB"/>
    <w:rsid w:val="002F64CA"/>
    <w:rsid w:val="003970E8"/>
    <w:rsid w:val="00410387"/>
    <w:rsid w:val="00475BA4"/>
    <w:rsid w:val="00481203"/>
    <w:rsid w:val="00537C01"/>
    <w:rsid w:val="00683DA7"/>
    <w:rsid w:val="00767E93"/>
    <w:rsid w:val="007F1E71"/>
    <w:rsid w:val="00805FEB"/>
    <w:rsid w:val="008234E6"/>
    <w:rsid w:val="00837B7B"/>
    <w:rsid w:val="00873736"/>
    <w:rsid w:val="008917B3"/>
    <w:rsid w:val="008971B8"/>
    <w:rsid w:val="008A3A3E"/>
    <w:rsid w:val="008C6B4B"/>
    <w:rsid w:val="008D2E4E"/>
    <w:rsid w:val="008F1CA7"/>
    <w:rsid w:val="00902EDB"/>
    <w:rsid w:val="00A024AB"/>
    <w:rsid w:val="00A14F6C"/>
    <w:rsid w:val="00A40626"/>
    <w:rsid w:val="00A71FCD"/>
    <w:rsid w:val="00AD5013"/>
    <w:rsid w:val="00AE2AEC"/>
    <w:rsid w:val="00B2196A"/>
    <w:rsid w:val="00B81328"/>
    <w:rsid w:val="00BB7348"/>
    <w:rsid w:val="00CC4958"/>
    <w:rsid w:val="00CE00C9"/>
    <w:rsid w:val="00CF69EF"/>
    <w:rsid w:val="00D154DF"/>
    <w:rsid w:val="00D32574"/>
    <w:rsid w:val="00D4179D"/>
    <w:rsid w:val="00D53769"/>
    <w:rsid w:val="00D565FF"/>
    <w:rsid w:val="00E85D2E"/>
    <w:rsid w:val="00EC5D77"/>
    <w:rsid w:val="00ED0575"/>
    <w:rsid w:val="00ED7C67"/>
    <w:rsid w:val="00F53840"/>
    <w:rsid w:val="00F74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9CB4B1-FF0A-4310-A247-EC788DF12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F6C"/>
  </w:style>
  <w:style w:type="paragraph" w:styleId="Heading2">
    <w:name w:val="heading 2"/>
    <w:basedOn w:val="Normal"/>
    <w:next w:val="Normal"/>
    <w:link w:val="Heading2Char"/>
    <w:uiPriority w:val="9"/>
    <w:semiHidden/>
    <w:unhideWhenUsed/>
    <w:qFormat/>
    <w:rsid w:val="00537C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1F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83DA7"/>
    <w:pPr>
      <w:ind w:left="720"/>
      <w:contextualSpacing/>
    </w:pPr>
  </w:style>
  <w:style w:type="character" w:customStyle="1" w:styleId="Heading2Char">
    <w:name w:val="Heading 2 Char"/>
    <w:basedOn w:val="DefaultParagraphFont"/>
    <w:link w:val="Heading2"/>
    <w:uiPriority w:val="9"/>
    <w:semiHidden/>
    <w:rsid w:val="00537C01"/>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537C01"/>
    <w:rPr>
      <w:color w:val="0563C1" w:themeColor="hyperlink"/>
      <w:u w:val="single"/>
    </w:rPr>
  </w:style>
  <w:style w:type="paragraph" w:styleId="Header">
    <w:name w:val="header"/>
    <w:basedOn w:val="Normal"/>
    <w:link w:val="HeaderChar"/>
    <w:uiPriority w:val="99"/>
    <w:unhideWhenUsed/>
    <w:rsid w:val="002F6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4CA"/>
  </w:style>
  <w:style w:type="paragraph" w:styleId="Footer">
    <w:name w:val="footer"/>
    <w:basedOn w:val="Normal"/>
    <w:link w:val="FooterChar"/>
    <w:uiPriority w:val="99"/>
    <w:unhideWhenUsed/>
    <w:rsid w:val="002F6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cheggcdn.com/media%2F970%2F9700feba-654b-45d6-9b86-7694e9948734%2FphpwCCemS.png" TargetMode="External"/><Relationship Id="rId13" Type="http://schemas.openxmlformats.org/officeDocument/2006/relationships/hyperlink" Target="https://ugeb.pw/book-understanding-financial.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ciencedirect.com/science/article/abs/pii/016541019090066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nlinelibrary.wiley.com/doi/abs/10.1111/1468-5957.00311"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media.cheggcdn.com/media/c46/c465f747-977f-419a-a8fd-f70bba2615ee/phpLO2WwW.pn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1606</Words>
  <Characters>9156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2020-01-30T19:33:00Z</dcterms:created>
  <dcterms:modified xsi:type="dcterms:W3CDTF">2020-01-30T19:33:00Z</dcterms:modified>
</cp:coreProperties>
</file>